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81DF" w14:textId="77777777" w:rsidR="00A838EC" w:rsidRDefault="00000000">
      <w:pPr>
        <w:ind w:left="1" w:hanging="3"/>
        <w:jc w:val="center"/>
        <w:rPr>
          <w:rFonts w:ascii="Century Gothic" w:eastAsia="Century Gothic" w:hAnsi="Century Gothic" w:cs="Century Gothic"/>
          <w:color w:val="000000"/>
          <w:sz w:val="28"/>
          <w:szCs w:val="28"/>
        </w:rPr>
      </w:pPr>
      <w:bookmarkStart w:id="0" w:name="_gjdgxs" w:colFirst="0" w:colLast="0"/>
      <w:bookmarkEnd w:id="0"/>
      <w:r>
        <w:rPr>
          <w:rFonts w:ascii="Century Gothic" w:eastAsia="Century Gothic" w:hAnsi="Century Gothic" w:cs="Century Gothic"/>
          <w:b/>
          <w:color w:val="000000"/>
          <w:sz w:val="28"/>
          <w:szCs w:val="28"/>
        </w:rPr>
        <w:t>« Augmenter sa visibilité web avec le SEO</w:t>
      </w:r>
      <w:r>
        <w:rPr>
          <w:rFonts w:ascii="Century Gothic" w:eastAsia="Century Gothic" w:hAnsi="Century Gothic" w:cs="Century Gothic"/>
          <w:color w:val="000000"/>
          <w:sz w:val="28"/>
          <w:szCs w:val="28"/>
        </w:rPr>
        <w:t xml:space="preserve"> </w:t>
      </w:r>
      <w:r>
        <w:rPr>
          <w:rFonts w:ascii="Century Gothic" w:eastAsia="Century Gothic" w:hAnsi="Century Gothic" w:cs="Century Gothic"/>
          <w:b/>
          <w:color w:val="000000"/>
          <w:sz w:val="28"/>
          <w:szCs w:val="28"/>
        </w:rPr>
        <w:t>»</w:t>
      </w:r>
    </w:p>
    <w:p w14:paraId="7B601EA0" w14:textId="77777777" w:rsidR="00A838EC" w:rsidRDefault="00A838EC">
      <w:pPr>
        <w:ind w:left="1" w:hanging="3"/>
        <w:jc w:val="center"/>
        <w:rPr>
          <w:rFonts w:ascii="Century Gothic" w:eastAsia="Century Gothic" w:hAnsi="Century Gothic" w:cs="Century Gothic"/>
          <w:color w:val="000000"/>
          <w:sz w:val="28"/>
          <w:szCs w:val="28"/>
        </w:rPr>
      </w:pPr>
    </w:p>
    <w:p w14:paraId="3183DF6E" w14:textId="77777777" w:rsidR="00A838EC" w:rsidRDefault="00000000">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Public :</w:t>
      </w:r>
    </w:p>
    <w:p w14:paraId="2B1F49D1" w14:textId="77777777" w:rsidR="00A838EC" w:rsidRDefault="00000000">
      <w:pP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Tout professionnels désireux de promouvoir et de développer son site Internet</w:t>
      </w:r>
    </w:p>
    <w:p w14:paraId="6A5F9C02" w14:textId="77777777" w:rsidR="00A838EC" w:rsidRDefault="00A838EC">
      <w:pPr>
        <w:ind w:hanging="2"/>
        <w:rPr>
          <w:rFonts w:ascii="Century Gothic" w:eastAsia="Century Gothic" w:hAnsi="Century Gothic" w:cs="Century Gothic"/>
        </w:rPr>
      </w:pPr>
    </w:p>
    <w:p w14:paraId="70F0E4B2" w14:textId="77777777" w:rsidR="00A838EC" w:rsidRDefault="00A838EC">
      <w:pPr>
        <w:ind w:hanging="2"/>
        <w:rPr>
          <w:rFonts w:ascii="Century Gothic" w:eastAsia="Century Gothic" w:hAnsi="Century Gothic" w:cs="Century Gothic"/>
        </w:rPr>
      </w:pPr>
    </w:p>
    <w:p w14:paraId="6482770D" w14:textId="77777777" w:rsidR="00A838EC" w:rsidRDefault="00000000">
      <w:pPr>
        <w:ind w:left="1" w:hanging="3"/>
        <w:rPr>
          <w:rFonts w:ascii="Century Gothic" w:eastAsia="Century Gothic" w:hAnsi="Century Gothic" w:cs="Century Gothic"/>
          <w:sz w:val="26"/>
          <w:szCs w:val="26"/>
          <w:u w:val="single"/>
        </w:rPr>
      </w:pPr>
      <w:r>
        <w:rPr>
          <w:rFonts w:ascii="Century Gothic" w:eastAsia="Century Gothic" w:hAnsi="Century Gothic" w:cs="Century Gothic"/>
          <w:sz w:val="26"/>
          <w:szCs w:val="26"/>
          <w:u w:val="single"/>
        </w:rPr>
        <w:t xml:space="preserve">Prérequis : </w:t>
      </w:r>
    </w:p>
    <w:p w14:paraId="7C1E0742" w14:textId="77777777" w:rsidR="00A838EC" w:rsidRDefault="00000000">
      <w:pPr>
        <w:ind w:hanging="2"/>
        <w:rPr>
          <w:rFonts w:ascii="Century Gothic" w:eastAsia="Century Gothic" w:hAnsi="Century Gothic" w:cs="Century Gothic"/>
          <w:sz w:val="20"/>
          <w:szCs w:val="20"/>
        </w:rPr>
      </w:pPr>
      <w:r>
        <w:rPr>
          <w:rFonts w:ascii="Century Gothic" w:eastAsia="Century Gothic" w:hAnsi="Century Gothic" w:cs="Century Gothic"/>
          <w:sz w:val="20"/>
          <w:szCs w:val="20"/>
        </w:rPr>
        <w:t>Avoir les bases pour naviguer sur internet et comprendre comment fonctionne un site internet</w:t>
      </w:r>
    </w:p>
    <w:p w14:paraId="27097181" w14:textId="77777777" w:rsidR="00A838EC" w:rsidRDefault="00A838EC">
      <w:pPr>
        <w:ind w:hanging="2"/>
        <w:rPr>
          <w:rFonts w:ascii="Century Gothic" w:eastAsia="Century Gothic" w:hAnsi="Century Gothic" w:cs="Century Gothic"/>
          <w:color w:val="000000"/>
        </w:rPr>
      </w:pPr>
    </w:p>
    <w:p w14:paraId="30542560" w14:textId="77777777" w:rsidR="00A838EC" w:rsidRDefault="00A838EC">
      <w:pPr>
        <w:ind w:hanging="2"/>
        <w:rPr>
          <w:rFonts w:ascii="Century Gothic" w:eastAsia="Century Gothic" w:hAnsi="Century Gothic" w:cs="Century Gothic"/>
          <w:color w:val="000000"/>
        </w:rPr>
      </w:pPr>
      <w:bookmarkStart w:id="1" w:name="_30j0zll" w:colFirst="0" w:colLast="0"/>
      <w:bookmarkEnd w:id="1"/>
    </w:p>
    <w:p w14:paraId="272AA09A" w14:textId="77777777" w:rsidR="00A838EC" w:rsidRDefault="00000000">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 xml:space="preserve">Durée de formation : </w:t>
      </w:r>
    </w:p>
    <w:p w14:paraId="29600DC9" w14:textId="77777777" w:rsidR="00A838EC"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20 heures</w:t>
      </w:r>
    </w:p>
    <w:p w14:paraId="64FDA9B0" w14:textId="77777777" w:rsidR="00A838EC"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3 jours</w:t>
      </w:r>
    </w:p>
    <w:p w14:paraId="7263C4B0" w14:textId="77777777" w:rsidR="00A838EC" w:rsidRDefault="00A838EC">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Century Gothic" w:eastAsia="Century Gothic" w:hAnsi="Century Gothic" w:cs="Century Gothic"/>
          <w:color w:val="000000"/>
          <w:sz w:val="20"/>
          <w:szCs w:val="20"/>
        </w:rPr>
      </w:pPr>
    </w:p>
    <w:p w14:paraId="787D8886" w14:textId="77777777" w:rsidR="00A838EC" w:rsidRDefault="00A838EC">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Century Gothic" w:eastAsia="Century Gothic" w:hAnsi="Century Gothic" w:cs="Century Gothic"/>
          <w:color w:val="000000"/>
          <w:sz w:val="20"/>
          <w:szCs w:val="20"/>
        </w:rPr>
      </w:pPr>
    </w:p>
    <w:p w14:paraId="02EB6ECD" w14:textId="77777777" w:rsidR="00A838EC" w:rsidRDefault="00000000">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 xml:space="preserve">Inscription : </w:t>
      </w:r>
    </w:p>
    <w:p w14:paraId="1D06542A" w14:textId="77777777" w:rsidR="00A838EC"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Pour toute demande d’inscription, veuillez nous contacter au 06 47 79 71 25 ou par email : contact@jwsolutions.fr</w:t>
      </w:r>
    </w:p>
    <w:p w14:paraId="16D790C0" w14:textId="77777777" w:rsidR="00A838EC" w:rsidRDefault="00A838EC">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ascii="Century Gothic" w:eastAsia="Century Gothic" w:hAnsi="Century Gothic" w:cs="Century Gothic"/>
          <w:color w:val="000000"/>
          <w:sz w:val="20"/>
          <w:szCs w:val="20"/>
        </w:rPr>
      </w:pPr>
    </w:p>
    <w:p w14:paraId="66D8D6C9" w14:textId="77777777" w:rsidR="00A838EC" w:rsidRDefault="00000000">
      <w:pPr>
        <w:spacing w:before="28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Objectifs :</w:t>
      </w:r>
    </w:p>
    <w:p w14:paraId="27B4D056" w14:textId="77777777" w:rsidR="00A838EC" w:rsidRDefault="00000000">
      <w:pPr>
        <w:pBdr>
          <w:top w:val="nil"/>
          <w:left w:val="nil"/>
          <w:bottom w:val="nil"/>
          <w:right w:val="nil"/>
          <w:between w:val="nil"/>
        </w:pBd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Optimiser son site internet afin d’augmenter sa visibilité et ainsi obtenir plus de clients ou de prospects</w:t>
      </w:r>
    </w:p>
    <w:p w14:paraId="5EA93B9F" w14:textId="77777777" w:rsidR="00A838EC" w:rsidRDefault="00A838EC">
      <w:pPr>
        <w:pBdr>
          <w:top w:val="nil"/>
          <w:left w:val="nil"/>
          <w:bottom w:val="nil"/>
          <w:right w:val="nil"/>
          <w:between w:val="nil"/>
        </w:pBdr>
        <w:ind w:hanging="2"/>
        <w:rPr>
          <w:rFonts w:ascii="Century Gothic" w:eastAsia="Century Gothic" w:hAnsi="Century Gothic" w:cs="Century Gothic"/>
          <w:color w:val="000000"/>
          <w:sz w:val="20"/>
          <w:szCs w:val="20"/>
        </w:rPr>
      </w:pPr>
    </w:p>
    <w:p w14:paraId="1D612E70" w14:textId="77777777" w:rsidR="00A838EC" w:rsidRDefault="00A838EC">
      <w:pPr>
        <w:pBdr>
          <w:top w:val="nil"/>
          <w:left w:val="nil"/>
          <w:bottom w:val="nil"/>
          <w:right w:val="nil"/>
          <w:between w:val="nil"/>
        </w:pBdr>
        <w:ind w:hanging="2"/>
        <w:rPr>
          <w:rFonts w:ascii="Century Gothic" w:eastAsia="Century Gothic" w:hAnsi="Century Gothic" w:cs="Century Gothic"/>
          <w:color w:val="000000"/>
          <w:sz w:val="20"/>
          <w:szCs w:val="20"/>
        </w:rPr>
      </w:pPr>
    </w:p>
    <w:p w14:paraId="343F32D7" w14:textId="77777777" w:rsidR="00A838EC" w:rsidRDefault="00A838EC">
      <w:pPr>
        <w:pBdr>
          <w:top w:val="nil"/>
          <w:left w:val="nil"/>
          <w:bottom w:val="nil"/>
          <w:right w:val="nil"/>
          <w:between w:val="nil"/>
        </w:pBdr>
        <w:ind w:hanging="2"/>
        <w:rPr>
          <w:rFonts w:ascii="Century Gothic" w:eastAsia="Century Gothic" w:hAnsi="Century Gothic" w:cs="Century Gothic"/>
          <w:color w:val="000000"/>
          <w:sz w:val="20"/>
          <w:szCs w:val="20"/>
        </w:rPr>
      </w:pPr>
      <w:bookmarkStart w:id="2" w:name="_1fob9te" w:colFirst="0" w:colLast="0"/>
      <w:bookmarkEnd w:id="2"/>
    </w:p>
    <w:p w14:paraId="778E25C3" w14:textId="77777777" w:rsidR="00A838EC" w:rsidRDefault="00000000">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Moyen et modalité :</w:t>
      </w:r>
    </w:p>
    <w:p w14:paraId="234BAADE" w14:textId="77777777" w:rsidR="00A838EC" w:rsidRDefault="00000000">
      <w:pPr>
        <w:ind w:hanging="2"/>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Distanciel</w:t>
      </w:r>
    </w:p>
    <w:p w14:paraId="28E6D83F" w14:textId="77777777" w:rsidR="00A838EC" w:rsidRDefault="00A838EC">
      <w:pPr>
        <w:ind w:hanging="2"/>
        <w:rPr>
          <w:rFonts w:ascii="Century Gothic" w:eastAsia="Century Gothic" w:hAnsi="Century Gothic" w:cs="Century Gothic"/>
          <w:color w:val="000000"/>
          <w:sz w:val="20"/>
          <w:szCs w:val="20"/>
        </w:rPr>
      </w:pPr>
    </w:p>
    <w:p w14:paraId="3B02BB4F" w14:textId="77777777" w:rsidR="00A838EC" w:rsidRDefault="00000000">
      <w:pP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Alternance de théorie et de cas pratiques</w:t>
      </w:r>
    </w:p>
    <w:p w14:paraId="72D8980B" w14:textId="77777777" w:rsidR="00A838EC" w:rsidRDefault="00A838EC">
      <w:pPr>
        <w:ind w:hanging="2"/>
        <w:rPr>
          <w:rFonts w:ascii="Century Gothic" w:eastAsia="Century Gothic" w:hAnsi="Century Gothic" w:cs="Century Gothic"/>
          <w:color w:val="000000"/>
          <w:sz w:val="20"/>
          <w:szCs w:val="20"/>
        </w:rPr>
      </w:pPr>
    </w:p>
    <w:p w14:paraId="7A4DCFBC" w14:textId="77777777" w:rsidR="00A838EC" w:rsidRDefault="00000000">
      <w:pPr>
        <w:keepNext/>
        <w:keepLines/>
        <w:pBdr>
          <w:top w:val="nil"/>
          <w:left w:val="nil"/>
          <w:bottom w:val="nil"/>
          <w:right w:val="nil"/>
          <w:between w:val="nil"/>
        </w:pBdr>
        <w:spacing w:before="40" w:line="259" w:lineRule="auto"/>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À l’issue de la période de formation le stagiaire se verra remettre son relevé de connexion certifié par le centre de formation pour contre-signature.</w:t>
      </w:r>
    </w:p>
    <w:p w14:paraId="16275529" w14:textId="77777777" w:rsidR="00A838EC" w:rsidRDefault="00A838EC">
      <w:pPr>
        <w:ind w:hanging="2"/>
        <w:rPr>
          <w:rFonts w:ascii="Century Gothic" w:eastAsia="Century Gothic" w:hAnsi="Century Gothic" w:cs="Century Gothic"/>
          <w:color w:val="000000"/>
        </w:rPr>
      </w:pPr>
    </w:p>
    <w:p w14:paraId="7DFAD517" w14:textId="77777777" w:rsidR="00A838EC" w:rsidRDefault="00A838EC">
      <w:pPr>
        <w:keepNext/>
        <w:keepLines/>
        <w:pBdr>
          <w:top w:val="nil"/>
          <w:left w:val="nil"/>
          <w:bottom w:val="nil"/>
          <w:right w:val="nil"/>
          <w:between w:val="nil"/>
        </w:pBdr>
        <w:spacing w:before="40" w:line="259" w:lineRule="auto"/>
        <w:ind w:hanging="2"/>
        <w:rPr>
          <w:rFonts w:ascii="Century Gothic" w:eastAsia="Century Gothic" w:hAnsi="Century Gothic" w:cs="Century Gothic"/>
          <w:color w:val="000000"/>
          <w:sz w:val="20"/>
          <w:szCs w:val="20"/>
        </w:rPr>
      </w:pPr>
    </w:p>
    <w:p w14:paraId="1ACDD356" w14:textId="77777777" w:rsidR="00A838EC" w:rsidRDefault="00000000">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bookmarkStart w:id="3" w:name="_3znysh7" w:colFirst="0" w:colLast="0"/>
      <w:bookmarkEnd w:id="3"/>
      <w:r>
        <w:rPr>
          <w:rFonts w:ascii="Century Gothic" w:eastAsia="Century Gothic" w:hAnsi="Century Gothic" w:cs="Century Gothic"/>
          <w:color w:val="000000"/>
          <w:sz w:val="26"/>
          <w:szCs w:val="26"/>
          <w:u w:val="single"/>
        </w:rPr>
        <w:t>Moyens Techniques :</w:t>
      </w:r>
    </w:p>
    <w:p w14:paraId="65314702" w14:textId="77777777" w:rsidR="00A838EC"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Espace individuel de vidéos de formation en ligne</w:t>
      </w:r>
    </w:p>
    <w:p w14:paraId="2E7DFD7B" w14:textId="77777777" w:rsidR="00A838EC" w:rsidRDefault="00A838EC">
      <w:pPr>
        <w:ind w:firstLine="0"/>
        <w:rPr>
          <w:rFonts w:ascii="Century Gothic" w:eastAsia="Century Gothic" w:hAnsi="Century Gothic" w:cs="Century Gothic"/>
          <w:color w:val="000000"/>
          <w:sz w:val="20"/>
          <w:szCs w:val="20"/>
          <w:highlight w:val="white"/>
        </w:rPr>
      </w:pPr>
    </w:p>
    <w:p w14:paraId="327224C9" w14:textId="77777777" w:rsidR="00A838EC" w:rsidRDefault="00A838EC">
      <w:pPr>
        <w:ind w:hanging="2"/>
        <w:rPr>
          <w:rFonts w:ascii="Century Gothic" w:eastAsia="Century Gothic" w:hAnsi="Century Gothic" w:cs="Century Gothic"/>
          <w:color w:val="000000"/>
          <w:sz w:val="20"/>
          <w:szCs w:val="20"/>
          <w:highlight w:val="white"/>
        </w:rPr>
      </w:pPr>
    </w:p>
    <w:p w14:paraId="5FFA0956" w14:textId="77777777" w:rsidR="00A838EC" w:rsidRDefault="00A838EC">
      <w:pPr>
        <w:ind w:hanging="2"/>
        <w:rPr>
          <w:rFonts w:ascii="Century Gothic" w:eastAsia="Century Gothic" w:hAnsi="Century Gothic" w:cs="Century Gothic"/>
          <w:color w:val="000000"/>
          <w:sz w:val="20"/>
          <w:szCs w:val="20"/>
          <w:highlight w:val="white"/>
        </w:rPr>
      </w:pPr>
    </w:p>
    <w:p w14:paraId="16450BAD" w14:textId="77777777" w:rsidR="00A838EC" w:rsidRDefault="00000000">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lastRenderedPageBreak/>
        <w:t>Adaptation et suivi de la formation :</w:t>
      </w:r>
    </w:p>
    <w:p w14:paraId="71DDA0BF" w14:textId="77777777" w:rsidR="00A838EC" w:rsidRDefault="00000000">
      <w:pP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highlight w:val="white"/>
        </w:rPr>
        <w:t>Un suivi de la formation et accompagnement seront réalisés tout au long de la formation. La formation pourra être adaptée pour palier à des difficultés majeures rencontrées par l’apprenant.</w:t>
      </w:r>
    </w:p>
    <w:p w14:paraId="5E6CA25E" w14:textId="77777777" w:rsidR="00A838EC" w:rsidRDefault="00A838EC">
      <w:pPr>
        <w:ind w:hanging="2"/>
        <w:rPr>
          <w:rFonts w:ascii="Century Gothic" w:eastAsia="Century Gothic" w:hAnsi="Century Gothic" w:cs="Century Gothic"/>
          <w:color w:val="000000"/>
          <w:sz w:val="20"/>
          <w:szCs w:val="20"/>
        </w:rPr>
      </w:pPr>
    </w:p>
    <w:p w14:paraId="089DC80B" w14:textId="77777777" w:rsidR="00A838EC" w:rsidRDefault="00A838EC">
      <w:pPr>
        <w:ind w:hanging="2"/>
        <w:rPr>
          <w:rFonts w:ascii="Century Gothic" w:eastAsia="Century Gothic" w:hAnsi="Century Gothic" w:cs="Century Gothic"/>
          <w:color w:val="000000"/>
          <w:sz w:val="20"/>
          <w:szCs w:val="20"/>
        </w:rPr>
      </w:pPr>
    </w:p>
    <w:p w14:paraId="281003F2" w14:textId="77777777" w:rsidR="00A838EC" w:rsidRDefault="00A838EC">
      <w:pPr>
        <w:ind w:hanging="2"/>
        <w:rPr>
          <w:rFonts w:ascii="Century Gothic" w:eastAsia="Century Gothic" w:hAnsi="Century Gothic" w:cs="Century Gothic"/>
          <w:color w:val="000000"/>
        </w:rPr>
      </w:pPr>
      <w:bookmarkStart w:id="4" w:name="_2et92p0" w:colFirst="0" w:colLast="0"/>
      <w:bookmarkEnd w:id="4"/>
    </w:p>
    <w:p w14:paraId="09742C5D" w14:textId="77777777" w:rsidR="00A838EC" w:rsidRDefault="00000000">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Évaluation de parcours :</w:t>
      </w:r>
    </w:p>
    <w:p w14:paraId="48D6B045" w14:textId="77777777" w:rsidR="00A838EC" w:rsidRDefault="00000000">
      <w:pPr>
        <w:widowControl w:val="0"/>
        <w:pBdr>
          <w:top w:val="nil"/>
          <w:left w:val="nil"/>
          <w:bottom w:val="nil"/>
          <w:right w:val="nil"/>
          <w:between w:val="nil"/>
        </w:pBd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Le contrôle de connaissances permettant de vérifier le niveau de connaissances acquis par les Stagiaires est effectué selon les modalités suivantes :</w:t>
      </w:r>
    </w:p>
    <w:p w14:paraId="6F3521A7" w14:textId="77777777" w:rsidR="00A838EC" w:rsidRDefault="00A838E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hanging="2"/>
        <w:rPr>
          <w:rFonts w:ascii="Century Gothic" w:eastAsia="Century Gothic" w:hAnsi="Century Gothic" w:cs="Century Gothic"/>
          <w:color w:val="000000"/>
          <w:sz w:val="20"/>
          <w:szCs w:val="20"/>
        </w:rPr>
      </w:pPr>
    </w:p>
    <w:p w14:paraId="6458F4A8" w14:textId="77777777" w:rsidR="00A838EC"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Questionnaire</w:t>
      </w:r>
    </w:p>
    <w:p w14:paraId="43AECDF0" w14:textId="77777777" w:rsidR="00A838EC" w:rsidRDefault="00A838E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hanging="2"/>
        <w:rPr>
          <w:rFonts w:ascii="Century Gothic" w:eastAsia="Century Gothic" w:hAnsi="Century Gothic" w:cs="Century Gothic"/>
          <w:color w:val="000000"/>
          <w:sz w:val="20"/>
          <w:szCs w:val="20"/>
        </w:rPr>
      </w:pPr>
    </w:p>
    <w:p w14:paraId="241F4229" w14:textId="77777777" w:rsidR="00A838EC" w:rsidRDefault="00000000">
      <w:pPr>
        <w:keepNext/>
        <w:keepLines/>
        <w:spacing w:before="40" w:line="360" w:lineRule="auto"/>
        <w:ind w:left="1" w:hanging="3"/>
        <w:rPr>
          <w:rFonts w:ascii="Century Gothic" w:eastAsia="Century Gothic" w:hAnsi="Century Gothic" w:cs="Century Gothic"/>
          <w:sz w:val="26"/>
          <w:szCs w:val="26"/>
          <w:u w:val="single"/>
        </w:rPr>
      </w:pPr>
      <w:r>
        <w:rPr>
          <w:rFonts w:ascii="Century Gothic" w:eastAsia="Century Gothic" w:hAnsi="Century Gothic" w:cs="Century Gothic"/>
          <w:sz w:val="26"/>
          <w:szCs w:val="26"/>
          <w:u w:val="single"/>
        </w:rPr>
        <w:t>Évaluation du besoin :</w:t>
      </w:r>
    </w:p>
    <w:p w14:paraId="5E39EDCB" w14:textId="77777777" w:rsidR="00A838EC" w:rsidRDefault="00000000">
      <w:pPr>
        <w:ind w:hanging="2"/>
        <w:rPr>
          <w:rFonts w:ascii="Century Gothic" w:eastAsia="Century Gothic" w:hAnsi="Century Gothic" w:cs="Century Gothic"/>
          <w:sz w:val="20"/>
          <w:szCs w:val="20"/>
          <w:highlight w:val="white"/>
        </w:rPr>
      </w:pPr>
      <w:r>
        <w:rPr>
          <w:rFonts w:ascii="Century Gothic" w:eastAsia="Century Gothic" w:hAnsi="Century Gothic" w:cs="Century Gothic"/>
          <w:sz w:val="20"/>
          <w:szCs w:val="20"/>
          <w:highlight w:val="white"/>
        </w:rPr>
        <w:t>Un questionnaire sera proposé pour analyser l’adéquation du besoin de formation avec les formations dispensées.</w:t>
      </w:r>
    </w:p>
    <w:p w14:paraId="6F6468D9" w14:textId="77777777" w:rsidR="00A838EC" w:rsidRDefault="00A838EC">
      <w:pPr>
        <w:ind w:hanging="2"/>
        <w:rPr>
          <w:rFonts w:ascii="Century Gothic" w:eastAsia="Century Gothic" w:hAnsi="Century Gothic" w:cs="Century Gothic"/>
          <w:sz w:val="20"/>
          <w:szCs w:val="20"/>
          <w:highlight w:val="white"/>
        </w:rPr>
      </w:pPr>
    </w:p>
    <w:p w14:paraId="7A174071" w14:textId="77777777" w:rsidR="00A838EC" w:rsidRDefault="00A838EC">
      <w:pPr>
        <w:ind w:hanging="2"/>
        <w:rPr>
          <w:rFonts w:ascii="Century Gothic" w:eastAsia="Century Gothic" w:hAnsi="Century Gothic" w:cs="Century Gothic"/>
          <w:sz w:val="20"/>
          <w:szCs w:val="20"/>
        </w:rPr>
      </w:pPr>
    </w:p>
    <w:p w14:paraId="691039BE" w14:textId="77777777" w:rsidR="00A838EC" w:rsidRDefault="00000000">
      <w:pPr>
        <w:ind w:left="1" w:hanging="3"/>
        <w:rPr>
          <w:rFonts w:ascii="Century Gothic" w:eastAsia="Century Gothic" w:hAnsi="Century Gothic" w:cs="Century Gothic"/>
          <w:sz w:val="26"/>
          <w:szCs w:val="26"/>
          <w:u w:val="single"/>
        </w:rPr>
      </w:pPr>
      <w:r>
        <w:rPr>
          <w:rFonts w:ascii="Century Gothic" w:eastAsia="Century Gothic" w:hAnsi="Century Gothic" w:cs="Century Gothic"/>
          <w:sz w:val="26"/>
          <w:szCs w:val="26"/>
          <w:u w:val="single"/>
        </w:rPr>
        <w:t>Test de positionnement :</w:t>
      </w:r>
    </w:p>
    <w:p w14:paraId="2E841041" w14:textId="77777777" w:rsidR="00A838EC" w:rsidRDefault="00000000">
      <w:pPr>
        <w:ind w:hanging="2"/>
        <w:rPr>
          <w:rFonts w:ascii="Century Gothic" w:eastAsia="Century Gothic" w:hAnsi="Century Gothic" w:cs="Century Gothic"/>
          <w:sz w:val="20"/>
          <w:szCs w:val="20"/>
        </w:rPr>
      </w:pPr>
      <w:r>
        <w:rPr>
          <w:rFonts w:ascii="Century Gothic" w:eastAsia="Century Gothic" w:hAnsi="Century Gothic" w:cs="Century Gothic"/>
          <w:sz w:val="20"/>
          <w:szCs w:val="20"/>
        </w:rPr>
        <w:t>Un test de positionnement sera proposé pour adapter la formation avec le niveau de connaissance du stagiaire"</w:t>
      </w:r>
    </w:p>
    <w:p w14:paraId="1B706C7A" w14:textId="77777777" w:rsidR="00A838EC" w:rsidRDefault="00A838EC">
      <w:pPr>
        <w:ind w:hanging="2"/>
        <w:rPr>
          <w:rFonts w:ascii="Century Gothic" w:eastAsia="Century Gothic" w:hAnsi="Century Gothic" w:cs="Century Gothic"/>
          <w:sz w:val="20"/>
          <w:szCs w:val="20"/>
        </w:rPr>
      </w:pPr>
    </w:p>
    <w:p w14:paraId="42FE3626" w14:textId="77777777" w:rsidR="00A838EC" w:rsidRDefault="00A838E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hanging="2"/>
        <w:rPr>
          <w:rFonts w:ascii="Century Gothic" w:eastAsia="Century Gothic" w:hAnsi="Century Gothic" w:cs="Century Gothic"/>
          <w:sz w:val="18"/>
          <w:szCs w:val="18"/>
        </w:rPr>
      </w:pPr>
    </w:p>
    <w:p w14:paraId="2D7021A1" w14:textId="77777777" w:rsidR="00A838EC" w:rsidRDefault="00A838E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hanging="2"/>
        <w:rPr>
          <w:rFonts w:ascii="Century Gothic" w:eastAsia="Century Gothic" w:hAnsi="Century Gothic" w:cs="Century Gothic"/>
          <w:color w:val="000000"/>
          <w:sz w:val="18"/>
          <w:szCs w:val="18"/>
        </w:rPr>
      </w:pPr>
    </w:p>
    <w:p w14:paraId="41C6DE74" w14:textId="77777777" w:rsidR="00A838EC" w:rsidRDefault="00A838E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s>
        <w:ind w:hanging="2"/>
        <w:rPr>
          <w:rFonts w:ascii="Century Gothic" w:eastAsia="Century Gothic" w:hAnsi="Century Gothic" w:cs="Century Gothic"/>
          <w:color w:val="000000"/>
          <w:sz w:val="18"/>
          <w:szCs w:val="18"/>
        </w:rPr>
      </w:pPr>
      <w:bookmarkStart w:id="5" w:name="_tyjcwt" w:colFirst="0" w:colLast="0"/>
      <w:bookmarkEnd w:id="5"/>
    </w:p>
    <w:p w14:paraId="0550CE21" w14:textId="77777777" w:rsidR="00A838EC" w:rsidRDefault="00000000">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Délai d’accès :</w:t>
      </w:r>
    </w:p>
    <w:p w14:paraId="08006E21" w14:textId="77777777" w:rsidR="00A838EC" w:rsidRDefault="00000000">
      <w:pPr>
        <w:widowControl w:val="0"/>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Un délai minimum et incompressible de 14 jours entre l'inscription et l’accès à la formation est appliqué.</w:t>
      </w:r>
    </w:p>
    <w:p w14:paraId="138DACED" w14:textId="77777777" w:rsidR="00A838EC" w:rsidRDefault="00A838EC">
      <w:pPr>
        <w:widowControl w:val="0"/>
        <w:ind w:hanging="2"/>
        <w:rPr>
          <w:rFonts w:ascii="Century Gothic" w:eastAsia="Century Gothic" w:hAnsi="Century Gothic" w:cs="Century Gothic"/>
          <w:color w:val="000000"/>
          <w:sz w:val="20"/>
          <w:szCs w:val="20"/>
        </w:rPr>
      </w:pPr>
    </w:p>
    <w:p w14:paraId="3D2FB7C5" w14:textId="77777777" w:rsidR="00A838EC" w:rsidRDefault="00A838EC">
      <w:pPr>
        <w:widowControl w:val="0"/>
        <w:ind w:hanging="2"/>
        <w:rPr>
          <w:rFonts w:ascii="Century Gothic" w:eastAsia="Century Gothic" w:hAnsi="Century Gothic" w:cs="Century Gothic"/>
          <w:color w:val="000000"/>
        </w:rPr>
      </w:pPr>
      <w:bookmarkStart w:id="6" w:name="_3dy6vkm" w:colFirst="0" w:colLast="0"/>
      <w:bookmarkEnd w:id="6"/>
    </w:p>
    <w:p w14:paraId="6AA9D8D4" w14:textId="77777777" w:rsidR="00A838EC" w:rsidRDefault="00000000">
      <w:pPr>
        <w:pBdr>
          <w:top w:val="nil"/>
          <w:left w:val="nil"/>
          <w:bottom w:val="nil"/>
          <w:right w:val="nil"/>
          <w:between w:val="nil"/>
        </w:pBdr>
        <w:spacing w:before="360" w:line="360" w:lineRule="auto"/>
        <w:ind w:left="1" w:hanging="3"/>
        <w:jc w:val="both"/>
        <w:rPr>
          <w:rFonts w:ascii="Century Gothic" w:eastAsia="Century Gothic" w:hAnsi="Century Gothic" w:cs="Century Gothic"/>
          <w:color w:val="000000"/>
          <w:sz w:val="26"/>
          <w:szCs w:val="26"/>
        </w:rPr>
      </w:pPr>
      <w:r>
        <w:rPr>
          <w:rFonts w:ascii="Century Gothic" w:eastAsia="Century Gothic" w:hAnsi="Century Gothic" w:cs="Century Gothic"/>
          <w:color w:val="000000"/>
          <w:sz w:val="26"/>
          <w:szCs w:val="26"/>
          <w:u w:val="single"/>
        </w:rPr>
        <w:t>Handicap</w:t>
      </w:r>
      <w:r>
        <w:rPr>
          <w:rFonts w:ascii="Century Gothic" w:eastAsia="Century Gothic" w:hAnsi="Century Gothic" w:cs="Century Gothic"/>
          <w:color w:val="000000"/>
          <w:sz w:val="26"/>
          <w:szCs w:val="26"/>
        </w:rPr>
        <w:t xml:space="preserve"> :</w:t>
      </w:r>
    </w:p>
    <w:p w14:paraId="10F03C2C" w14:textId="77777777" w:rsidR="00A838EC" w:rsidRDefault="00000000">
      <w:pP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Toutes les formations dispensées à JJ sont accessibles aux personnes en situation de handicap. Lors de l’inscription à nos formations, nous étudions avec le candidat en situation de handicap et à travers un questionnaire les actions que nous pouvons mettre en place pour favoriser son apprentissage.</w:t>
      </w:r>
    </w:p>
    <w:p w14:paraId="6B4120D3" w14:textId="77777777" w:rsidR="00A838EC" w:rsidRDefault="00000000">
      <w:pPr>
        <w:ind w:hanging="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Pour cela, nous pouvons également nous appuyer sur un réseau de partenaires nationaux préalablement identifiés.</w:t>
      </w:r>
    </w:p>
    <w:p w14:paraId="3C952B60" w14:textId="77777777" w:rsidR="00A838EC" w:rsidRDefault="00000000">
      <w:pPr>
        <w:widowControl w:val="0"/>
        <w:ind w:hanging="2"/>
        <w:rPr>
          <w:rFonts w:ascii="Century Gothic" w:eastAsia="Century Gothic" w:hAnsi="Century Gothic" w:cs="Century Gothic"/>
          <w:color w:val="FF0000"/>
          <w:sz w:val="20"/>
          <w:szCs w:val="20"/>
        </w:rPr>
      </w:pPr>
      <w:r>
        <w:rPr>
          <w:rFonts w:ascii="Century Gothic" w:eastAsia="Century Gothic" w:hAnsi="Century Gothic" w:cs="Century Gothic"/>
          <w:color w:val="000000"/>
          <w:sz w:val="20"/>
          <w:szCs w:val="20"/>
        </w:rPr>
        <w:t xml:space="preserve">Coordonnées des partenaires handicap : </w:t>
      </w:r>
    </w:p>
    <w:p w14:paraId="41ADCAEE" w14:textId="77777777" w:rsidR="00A838EC" w:rsidRDefault="00000000">
      <w:pPr>
        <w:spacing w:before="150" w:after="150"/>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AGEFIPH</w:t>
      </w:r>
      <w:r>
        <w:rPr>
          <w:rFonts w:ascii="Century Gothic" w:eastAsia="Century Gothic" w:hAnsi="Century Gothic" w:cs="Century Gothic"/>
          <w:color w:val="000000"/>
          <w:sz w:val="20"/>
          <w:szCs w:val="20"/>
        </w:rPr>
        <w:br/>
        <w:t>Benjamin LALOUM / Séverine MEON</w:t>
      </w:r>
      <w:r>
        <w:rPr>
          <w:rFonts w:ascii="Century Gothic" w:eastAsia="Century Gothic" w:hAnsi="Century Gothic" w:cs="Century Gothic"/>
          <w:color w:val="000000"/>
          <w:sz w:val="20"/>
          <w:szCs w:val="20"/>
        </w:rPr>
        <w:br/>
        <w:t>06 49 07 96 10 / 07 85 22 70 99</w:t>
      </w:r>
      <w:r>
        <w:rPr>
          <w:rFonts w:ascii="Century Gothic" w:eastAsia="Century Gothic" w:hAnsi="Century Gothic" w:cs="Century Gothic"/>
          <w:color w:val="000000"/>
          <w:sz w:val="20"/>
          <w:szCs w:val="20"/>
        </w:rPr>
        <w:br/>
        <w:t>b-laloum@agefiph.asso.fr / s-meon@agefiph.asso.fr</w:t>
      </w:r>
    </w:p>
    <w:p w14:paraId="434EEA1F" w14:textId="77777777" w:rsidR="00A838EC" w:rsidRDefault="00000000">
      <w:pPr>
        <w:spacing w:before="150" w:after="150"/>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MDPH</w:t>
      </w:r>
      <w:r>
        <w:rPr>
          <w:rFonts w:ascii="Century Gothic" w:eastAsia="Century Gothic" w:hAnsi="Century Gothic" w:cs="Century Gothic"/>
          <w:color w:val="000000"/>
          <w:sz w:val="20"/>
          <w:szCs w:val="20"/>
        </w:rPr>
        <w:br/>
      </w:r>
      <w:proofErr w:type="spellStart"/>
      <w:r>
        <w:rPr>
          <w:rFonts w:ascii="Century Gothic" w:eastAsia="Century Gothic" w:hAnsi="Century Gothic" w:cs="Century Gothic"/>
          <w:color w:val="000000"/>
          <w:sz w:val="20"/>
          <w:szCs w:val="20"/>
        </w:rPr>
        <w:t>MDPH</w:t>
      </w:r>
      <w:proofErr w:type="spellEnd"/>
      <w:r>
        <w:rPr>
          <w:rFonts w:ascii="Century Gothic" w:eastAsia="Century Gothic" w:hAnsi="Century Gothic" w:cs="Century Gothic"/>
          <w:color w:val="000000"/>
          <w:sz w:val="20"/>
          <w:szCs w:val="20"/>
        </w:rPr>
        <w:t xml:space="preserve"> 67 6 A, rue du Verdon 67000 Strasbourg</w:t>
      </w:r>
      <w:r>
        <w:rPr>
          <w:rFonts w:ascii="Century Gothic" w:eastAsia="Century Gothic" w:hAnsi="Century Gothic" w:cs="Century Gothic"/>
          <w:color w:val="000000"/>
          <w:sz w:val="20"/>
          <w:szCs w:val="20"/>
        </w:rPr>
        <w:br/>
      </w:r>
      <w:r>
        <w:rPr>
          <w:rFonts w:ascii="Century Gothic" w:eastAsia="Century Gothic" w:hAnsi="Century Gothic" w:cs="Century Gothic"/>
          <w:color w:val="000000"/>
          <w:sz w:val="20"/>
          <w:szCs w:val="20"/>
        </w:rPr>
        <w:lastRenderedPageBreak/>
        <w:t>03 69 49 39 00</w:t>
      </w:r>
      <w:r>
        <w:rPr>
          <w:rFonts w:ascii="Century Gothic" w:eastAsia="Century Gothic" w:hAnsi="Century Gothic" w:cs="Century Gothic"/>
          <w:color w:val="000000"/>
          <w:sz w:val="20"/>
          <w:szCs w:val="20"/>
        </w:rPr>
        <w:br/>
        <w:t>accueil.mdph@alsace.eu</w:t>
      </w:r>
    </w:p>
    <w:p w14:paraId="4578830D" w14:textId="77777777" w:rsidR="00A838EC" w:rsidRDefault="00000000">
      <w:pPr>
        <w:spacing w:before="150" w:after="150"/>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CAP EMPLOI</w:t>
      </w:r>
      <w:r>
        <w:rPr>
          <w:rFonts w:ascii="Century Gothic" w:eastAsia="Century Gothic" w:hAnsi="Century Gothic" w:cs="Century Gothic"/>
          <w:color w:val="000000"/>
          <w:sz w:val="20"/>
          <w:szCs w:val="20"/>
        </w:rPr>
        <w:br/>
        <w:t>140 rue du Logelbach</w:t>
      </w:r>
      <w:r>
        <w:rPr>
          <w:rFonts w:ascii="Century Gothic" w:eastAsia="Century Gothic" w:hAnsi="Century Gothic" w:cs="Century Gothic"/>
          <w:color w:val="000000"/>
          <w:sz w:val="20"/>
          <w:szCs w:val="20"/>
        </w:rPr>
        <w:br/>
        <w:t>68000 - Colmar</w:t>
      </w:r>
      <w:r>
        <w:rPr>
          <w:rFonts w:ascii="Century Gothic" w:eastAsia="Century Gothic" w:hAnsi="Century Gothic" w:cs="Century Gothic"/>
          <w:color w:val="000000"/>
          <w:sz w:val="20"/>
          <w:szCs w:val="20"/>
        </w:rPr>
        <w:br/>
        <w:t>Tel : 03 89 41 88 12</w:t>
      </w:r>
    </w:p>
    <w:p w14:paraId="3B4850C1" w14:textId="77777777" w:rsidR="00A838EC" w:rsidRDefault="00000000">
      <w:pPr>
        <w:spacing w:before="150" w:after="150"/>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Association Pour Adultes et Jeunes Handicapés</w:t>
      </w:r>
      <w:r>
        <w:rPr>
          <w:rFonts w:ascii="Century Gothic" w:eastAsia="Century Gothic" w:hAnsi="Century Gothic" w:cs="Century Gothic"/>
          <w:color w:val="000000"/>
          <w:sz w:val="20"/>
          <w:szCs w:val="20"/>
        </w:rPr>
        <w:br/>
        <w:t>Association APAJH du Bas-Rhin</w:t>
      </w:r>
      <w:r>
        <w:rPr>
          <w:rFonts w:ascii="Century Gothic" w:eastAsia="Century Gothic" w:hAnsi="Century Gothic" w:cs="Century Gothic"/>
          <w:color w:val="000000"/>
          <w:sz w:val="20"/>
          <w:szCs w:val="20"/>
        </w:rPr>
        <w:br/>
        <w:t>2 Rue de la Couronne 67100 Strasbourg</w:t>
      </w:r>
    </w:p>
    <w:p w14:paraId="604EDD72" w14:textId="77777777" w:rsidR="00A838EC" w:rsidRDefault="00A838EC">
      <w:pPr>
        <w:widowControl w:val="0"/>
        <w:pBdr>
          <w:top w:val="nil"/>
          <w:left w:val="nil"/>
          <w:bottom w:val="nil"/>
          <w:right w:val="nil"/>
          <w:between w:val="nil"/>
        </w:pBdr>
        <w:ind w:hanging="2"/>
        <w:rPr>
          <w:rFonts w:ascii="Century Gothic" w:eastAsia="Century Gothic" w:hAnsi="Century Gothic" w:cs="Century Gothic"/>
          <w:color w:val="000000"/>
          <w:sz w:val="20"/>
          <w:szCs w:val="20"/>
        </w:rPr>
      </w:pPr>
    </w:p>
    <w:p w14:paraId="4C923661" w14:textId="77777777" w:rsidR="00A838EC" w:rsidRDefault="00A838EC">
      <w:pPr>
        <w:keepNext/>
        <w:keepLines/>
        <w:pBdr>
          <w:top w:val="nil"/>
          <w:left w:val="nil"/>
          <w:bottom w:val="nil"/>
          <w:right w:val="nil"/>
          <w:between w:val="nil"/>
        </w:pBdr>
        <w:spacing w:before="40" w:line="360" w:lineRule="auto"/>
        <w:ind w:left="1" w:hanging="3"/>
        <w:rPr>
          <w:rFonts w:ascii="Century Gothic" w:eastAsia="Century Gothic" w:hAnsi="Century Gothic" w:cs="Century Gothic"/>
          <w:sz w:val="26"/>
          <w:szCs w:val="26"/>
          <w:u w:val="single"/>
        </w:rPr>
      </w:pPr>
    </w:p>
    <w:p w14:paraId="203D0A85" w14:textId="77777777" w:rsidR="00A838EC" w:rsidRDefault="00000000">
      <w:pPr>
        <w:keepNext/>
        <w:keepLines/>
        <w:pBdr>
          <w:top w:val="nil"/>
          <w:left w:val="nil"/>
          <w:bottom w:val="nil"/>
          <w:right w:val="nil"/>
          <w:between w:val="nil"/>
        </w:pBdr>
        <w:spacing w:before="40" w:line="360" w:lineRule="auto"/>
        <w:ind w:left="1" w:hanging="3"/>
        <w:rPr>
          <w:rFonts w:ascii="Century Gothic" w:eastAsia="Century Gothic" w:hAnsi="Century Gothic" w:cs="Century Gothic"/>
          <w:sz w:val="26"/>
          <w:szCs w:val="26"/>
          <w:u w:val="single"/>
        </w:rPr>
      </w:pPr>
      <w:r>
        <w:rPr>
          <w:rFonts w:ascii="Century Gothic" w:eastAsia="Century Gothic" w:hAnsi="Century Gothic" w:cs="Century Gothic"/>
          <w:color w:val="000000"/>
          <w:sz w:val="26"/>
          <w:szCs w:val="26"/>
          <w:u w:val="single"/>
        </w:rPr>
        <w:t>Le Prix :</w:t>
      </w:r>
    </w:p>
    <w:p w14:paraId="60C95DA4" w14:textId="77777777" w:rsidR="00A838EC" w:rsidRDefault="00000000">
      <w:pP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960,00 € </w:t>
      </w:r>
    </w:p>
    <w:p w14:paraId="281A47CD" w14:textId="77777777" w:rsidR="00A838EC" w:rsidRDefault="00A838EC">
      <w:pPr>
        <w:ind w:hanging="2"/>
        <w:rPr>
          <w:rFonts w:ascii="Century Gothic" w:eastAsia="Century Gothic" w:hAnsi="Century Gothic" w:cs="Century Gothic"/>
          <w:color w:val="000000"/>
        </w:rPr>
      </w:pPr>
    </w:p>
    <w:p w14:paraId="13415A8B" w14:textId="77777777" w:rsidR="00A838EC" w:rsidRDefault="00A838EC">
      <w:pPr>
        <w:ind w:hanging="2"/>
        <w:rPr>
          <w:rFonts w:ascii="Century Gothic" w:eastAsia="Century Gothic" w:hAnsi="Century Gothic" w:cs="Century Gothic"/>
          <w:color w:val="000000"/>
          <w:sz w:val="20"/>
          <w:szCs w:val="20"/>
        </w:rPr>
      </w:pPr>
    </w:p>
    <w:p w14:paraId="4D3B3C85" w14:textId="77777777" w:rsidR="00A838EC" w:rsidRDefault="00A838EC">
      <w:pPr>
        <w:ind w:hanging="2"/>
        <w:rPr>
          <w:rFonts w:ascii="Century Gothic" w:eastAsia="Century Gothic" w:hAnsi="Century Gothic" w:cs="Century Gothic"/>
          <w:color w:val="000000"/>
        </w:rPr>
      </w:pPr>
      <w:bookmarkStart w:id="7" w:name="_1t3h5sf" w:colFirst="0" w:colLast="0"/>
      <w:bookmarkEnd w:id="7"/>
    </w:p>
    <w:p w14:paraId="748D92BB" w14:textId="77777777" w:rsidR="00A838EC" w:rsidRDefault="00000000">
      <w:pPr>
        <w:keepNext/>
        <w:keepLines/>
        <w:pBdr>
          <w:top w:val="nil"/>
          <w:left w:val="nil"/>
          <w:bottom w:val="nil"/>
          <w:right w:val="nil"/>
          <w:between w:val="nil"/>
        </w:pBdr>
        <w:spacing w:before="40" w:line="360" w:lineRule="auto"/>
        <w:ind w:left="1" w:hanging="3"/>
        <w:rPr>
          <w:rFonts w:ascii="Century Gothic" w:eastAsia="Century Gothic" w:hAnsi="Century Gothic" w:cs="Century Gothic"/>
          <w:color w:val="000000"/>
          <w:sz w:val="26"/>
          <w:szCs w:val="26"/>
          <w:u w:val="single"/>
        </w:rPr>
      </w:pPr>
      <w:r>
        <w:rPr>
          <w:rFonts w:ascii="Century Gothic" w:eastAsia="Century Gothic" w:hAnsi="Century Gothic" w:cs="Century Gothic"/>
          <w:color w:val="000000"/>
          <w:sz w:val="26"/>
          <w:szCs w:val="26"/>
          <w:u w:val="single"/>
        </w:rPr>
        <w:t>Contact :</w:t>
      </w:r>
    </w:p>
    <w:p w14:paraId="7642F6A8" w14:textId="77777777" w:rsidR="00A838EC" w:rsidRDefault="00000000">
      <w:pPr>
        <w:ind w:hanging="2"/>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HAXHA Ariana</w:t>
      </w:r>
    </w:p>
    <w:p w14:paraId="01FD8C70" w14:textId="77777777" w:rsidR="00A838EC" w:rsidRDefault="00000000">
      <w:pP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contact@jwsolutions.fr</w:t>
      </w:r>
    </w:p>
    <w:p w14:paraId="77014C79" w14:textId="77777777" w:rsidR="00A838EC" w:rsidRDefault="00000000">
      <w:pPr>
        <w:ind w:hanging="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06 47 79 71 25</w:t>
      </w:r>
    </w:p>
    <w:p w14:paraId="07DFA91C" w14:textId="77777777" w:rsidR="00A838EC" w:rsidRDefault="00A838EC">
      <w:pPr>
        <w:ind w:hanging="2"/>
      </w:pPr>
    </w:p>
    <w:p w14:paraId="2A6757D6" w14:textId="77777777" w:rsidR="00A838EC" w:rsidRDefault="00A838EC">
      <w:pPr>
        <w:ind w:hanging="2"/>
      </w:pPr>
    </w:p>
    <w:p w14:paraId="59A17D37" w14:textId="77777777" w:rsidR="00A838EC" w:rsidRDefault="00A838EC">
      <w:pPr>
        <w:ind w:hanging="2"/>
      </w:pPr>
    </w:p>
    <w:p w14:paraId="234D83F8" w14:textId="77777777" w:rsidR="00A838EC" w:rsidRDefault="00A838EC">
      <w:pPr>
        <w:ind w:hanging="2"/>
        <w:rPr>
          <w:rFonts w:ascii="Century Gothic" w:eastAsia="Century Gothic" w:hAnsi="Century Gothic" w:cs="Century Gothic"/>
        </w:rPr>
      </w:pPr>
    </w:p>
    <w:p w14:paraId="6FCC8487" w14:textId="77777777" w:rsidR="00A838EC" w:rsidRDefault="00000000">
      <w:pPr>
        <w:spacing w:line="276" w:lineRule="auto"/>
        <w:ind w:hanging="2"/>
        <w:rPr>
          <w:rFonts w:ascii="Century Gothic" w:eastAsia="Century Gothic" w:hAnsi="Century Gothic" w:cs="Century Gothic"/>
          <w:u w:val="single"/>
        </w:rPr>
      </w:pPr>
      <w:r>
        <w:rPr>
          <w:rFonts w:ascii="Century Gothic" w:eastAsia="Century Gothic" w:hAnsi="Century Gothic" w:cs="Century Gothic"/>
          <w:u w:val="single"/>
        </w:rPr>
        <w:t>QUELQUES CHIFFRES 2024:</w:t>
      </w:r>
    </w:p>
    <w:p w14:paraId="14051B2B" w14:textId="77777777" w:rsidR="00A838EC" w:rsidRDefault="00000000">
      <w:pPr>
        <w:spacing w:line="276" w:lineRule="auto"/>
        <w:ind w:hanging="2"/>
        <w:rPr>
          <w:rFonts w:ascii="Century Gothic" w:eastAsia="Century Gothic" w:hAnsi="Century Gothic" w:cs="Century Gothic"/>
          <w:b/>
        </w:rPr>
      </w:pPr>
      <w:r>
        <w:rPr>
          <w:rFonts w:ascii="Century Gothic" w:eastAsia="Century Gothic" w:hAnsi="Century Gothic" w:cs="Century Gothic"/>
          <w:b/>
        </w:rPr>
        <w:t xml:space="preserve"> </w:t>
      </w:r>
    </w:p>
    <w:tbl>
      <w:tblPr>
        <w:tblStyle w:val="a"/>
        <w:tblW w:w="934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67"/>
        <w:gridCol w:w="2328"/>
        <w:gridCol w:w="1711"/>
        <w:gridCol w:w="2304"/>
        <w:gridCol w:w="1536"/>
      </w:tblGrid>
      <w:tr w:rsidR="00A838EC" w14:paraId="5D51E7BB" w14:textId="77777777">
        <w:trPr>
          <w:trHeight w:val="990"/>
        </w:trPr>
        <w:tc>
          <w:tcPr>
            <w:tcW w:w="14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EFF84B" w14:textId="218EBEB0" w:rsidR="00A838EC" w:rsidRDefault="004C4F88">
            <w:pPr>
              <w:spacing w:line="249" w:lineRule="auto"/>
              <w:ind w:hanging="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1</w:t>
            </w:r>
          </w:p>
          <w:p w14:paraId="6B152D82" w14:textId="7C36380E" w:rsidR="00A838EC" w:rsidRDefault="00000000">
            <w:pPr>
              <w:spacing w:line="249" w:lineRule="auto"/>
              <w:ind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promotion</w:t>
            </w:r>
          </w:p>
        </w:tc>
        <w:tc>
          <w:tcPr>
            <w:tcW w:w="23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7FD362" w14:textId="77777777" w:rsidR="00A838EC" w:rsidRDefault="00000000">
            <w:pPr>
              <w:spacing w:line="276" w:lineRule="auto"/>
              <w:ind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Taux de satisfaction :</w:t>
            </w:r>
          </w:p>
          <w:p w14:paraId="10DD1385" w14:textId="74D48912" w:rsidR="00A838EC" w:rsidRDefault="004C4F88">
            <w:pPr>
              <w:spacing w:line="249" w:lineRule="auto"/>
              <w:ind w:hanging="2"/>
              <w:jc w:val="center"/>
              <w:rPr>
                <w:rFonts w:ascii="Century Gothic" w:eastAsia="Century Gothic" w:hAnsi="Century Gothic" w:cs="Century Gothic"/>
                <w:b/>
                <w:sz w:val="20"/>
                <w:szCs w:val="20"/>
              </w:rPr>
            </w:pPr>
            <w:r>
              <w:rPr>
                <w:color w:val="FF0000"/>
              </w:rPr>
              <w:t>100%</w:t>
            </w:r>
          </w:p>
        </w:tc>
        <w:tc>
          <w:tcPr>
            <w:tcW w:w="17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42A2A5" w14:textId="77777777" w:rsidR="00A838EC" w:rsidRDefault="00000000">
            <w:pPr>
              <w:spacing w:line="276" w:lineRule="auto"/>
              <w:ind w:hanging="2"/>
              <w:jc w:val="center"/>
              <w:rPr>
                <w:rFonts w:ascii="Century Gothic" w:eastAsia="Century Gothic" w:hAnsi="Century Gothic" w:cs="Century Gothic"/>
                <w:b/>
                <w:sz w:val="20"/>
                <w:szCs w:val="20"/>
              </w:rPr>
            </w:pPr>
            <w:r>
              <w:rPr>
                <w:rFonts w:ascii="Century Gothic" w:eastAsia="Century Gothic" w:hAnsi="Century Gothic" w:cs="Century Gothic"/>
                <w:sz w:val="20"/>
                <w:szCs w:val="20"/>
              </w:rPr>
              <w:t xml:space="preserve">Taux d’admis </w:t>
            </w:r>
            <w:r>
              <w:rPr>
                <w:rFonts w:ascii="Century Gothic" w:eastAsia="Century Gothic" w:hAnsi="Century Gothic" w:cs="Century Gothic"/>
                <w:b/>
                <w:sz w:val="20"/>
                <w:szCs w:val="20"/>
              </w:rPr>
              <w:t>:</w:t>
            </w:r>
          </w:p>
          <w:p w14:paraId="736658CC" w14:textId="4295BED3" w:rsidR="00A838EC" w:rsidRDefault="004C4F88">
            <w:pPr>
              <w:spacing w:line="249" w:lineRule="auto"/>
              <w:ind w:hanging="2"/>
              <w:jc w:val="center"/>
              <w:rPr>
                <w:rFonts w:ascii="Century Gothic" w:eastAsia="Century Gothic" w:hAnsi="Century Gothic" w:cs="Century Gothic"/>
                <w:b/>
                <w:sz w:val="20"/>
                <w:szCs w:val="20"/>
              </w:rPr>
            </w:pPr>
            <w:r>
              <w:rPr>
                <w:color w:val="FF0000"/>
              </w:rPr>
              <w:t>100%</w:t>
            </w:r>
          </w:p>
        </w:tc>
        <w:tc>
          <w:tcPr>
            <w:tcW w:w="2304" w:type="dxa"/>
            <w:tcBorders>
              <w:top w:val="single" w:sz="8" w:space="0" w:color="000000"/>
              <w:left w:val="nil"/>
              <w:bottom w:val="single" w:sz="8" w:space="0" w:color="000000"/>
              <w:right w:val="single" w:sz="8" w:space="0" w:color="000000"/>
            </w:tcBorders>
          </w:tcPr>
          <w:p w14:paraId="3869878A" w14:textId="2D0061A7" w:rsidR="00A838EC" w:rsidRDefault="00000000">
            <w:pPr>
              <w:spacing w:line="276" w:lineRule="auto"/>
              <w:ind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Nombre de stagiaire :</w:t>
            </w:r>
            <w:r w:rsidR="004C4F88">
              <w:rPr>
                <w:rFonts w:ascii="Century Gothic" w:eastAsia="Century Gothic" w:hAnsi="Century Gothic" w:cs="Century Gothic"/>
                <w:sz w:val="20"/>
                <w:szCs w:val="20"/>
              </w:rPr>
              <w:br/>
              <w:t>1</w:t>
            </w:r>
          </w:p>
        </w:tc>
        <w:tc>
          <w:tcPr>
            <w:tcW w:w="1536" w:type="dxa"/>
            <w:tcBorders>
              <w:top w:val="single" w:sz="8" w:space="0" w:color="000000"/>
              <w:left w:val="nil"/>
              <w:bottom w:val="single" w:sz="8" w:space="0" w:color="000000"/>
              <w:right w:val="single" w:sz="8" w:space="0" w:color="000000"/>
            </w:tcBorders>
          </w:tcPr>
          <w:p w14:paraId="43819585" w14:textId="1CCE5745" w:rsidR="00A838EC" w:rsidRDefault="00000000">
            <w:pPr>
              <w:spacing w:line="276" w:lineRule="auto"/>
              <w:ind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Taux de réussite :</w:t>
            </w:r>
            <w:r w:rsidR="004C4F88">
              <w:rPr>
                <w:rFonts w:ascii="Century Gothic" w:eastAsia="Century Gothic" w:hAnsi="Century Gothic" w:cs="Century Gothic"/>
                <w:sz w:val="20"/>
                <w:szCs w:val="20"/>
              </w:rPr>
              <w:br/>
              <w:t>100%</w:t>
            </w:r>
          </w:p>
        </w:tc>
      </w:tr>
    </w:tbl>
    <w:p w14:paraId="2A33D7A9" w14:textId="77777777" w:rsidR="00A838EC" w:rsidRDefault="00000000">
      <w:pPr>
        <w:ind w:hanging="2"/>
        <w:rPr>
          <w:rFonts w:ascii="Century Gothic" w:eastAsia="Century Gothic" w:hAnsi="Century Gothic" w:cs="Century Gothic"/>
          <w:b/>
        </w:rPr>
      </w:pPr>
      <w:r>
        <w:rPr>
          <w:rFonts w:ascii="Century Gothic" w:eastAsia="Century Gothic" w:hAnsi="Century Gothic" w:cs="Century Gothic"/>
          <w:b/>
        </w:rPr>
        <w:t xml:space="preserve"> </w:t>
      </w:r>
    </w:p>
    <w:p w14:paraId="21E5495C" w14:textId="77777777" w:rsidR="00A838EC" w:rsidRDefault="00A838EC">
      <w:pPr>
        <w:ind w:hanging="2"/>
        <w:rPr>
          <w:rFonts w:ascii="Century Gothic" w:eastAsia="Century Gothic" w:hAnsi="Century Gothic" w:cs="Century Gothic"/>
        </w:rPr>
      </w:pPr>
    </w:p>
    <w:p w14:paraId="743C1587" w14:textId="77777777" w:rsidR="00A838EC" w:rsidRDefault="00000000">
      <w:pPr>
        <w:ind w:hanging="2"/>
        <w:rPr>
          <w:rFonts w:ascii="Century Gothic" w:eastAsia="Century Gothic" w:hAnsi="Century Gothic" w:cs="Century Gothic"/>
        </w:rPr>
      </w:pPr>
      <w:r>
        <w:br w:type="page"/>
      </w:r>
    </w:p>
    <w:p w14:paraId="4012C458" w14:textId="77777777" w:rsidR="00A838EC" w:rsidRDefault="00A838EC">
      <w:pPr>
        <w:ind w:hanging="2"/>
      </w:pPr>
    </w:p>
    <w:p w14:paraId="2B0337D1" w14:textId="77777777" w:rsidR="00A838EC" w:rsidRDefault="00000000">
      <w:pPr>
        <w:ind w:left="1" w:hanging="3"/>
        <w:jc w:val="center"/>
        <w:rPr>
          <w:rFonts w:ascii="Century Gothic" w:eastAsia="Century Gothic" w:hAnsi="Century Gothic" w:cs="Century Gothic"/>
          <w:color w:val="000000"/>
          <w:sz w:val="32"/>
          <w:szCs w:val="32"/>
        </w:rPr>
      </w:pPr>
      <w:r>
        <w:rPr>
          <w:rFonts w:ascii="Century Gothic" w:eastAsia="Century Gothic" w:hAnsi="Century Gothic" w:cs="Century Gothic"/>
          <w:b/>
          <w:color w:val="000000"/>
          <w:sz w:val="32"/>
          <w:szCs w:val="32"/>
        </w:rPr>
        <w:t>« Augmenter sa visibilité web avec le SEO</w:t>
      </w:r>
      <w:r>
        <w:rPr>
          <w:rFonts w:ascii="Century Gothic" w:eastAsia="Century Gothic" w:hAnsi="Century Gothic" w:cs="Century Gothic"/>
          <w:color w:val="000000"/>
          <w:sz w:val="32"/>
          <w:szCs w:val="32"/>
        </w:rPr>
        <w:t xml:space="preserve"> </w:t>
      </w:r>
      <w:r>
        <w:rPr>
          <w:rFonts w:ascii="Century Gothic" w:eastAsia="Century Gothic" w:hAnsi="Century Gothic" w:cs="Century Gothic"/>
          <w:b/>
          <w:color w:val="000000"/>
          <w:sz w:val="32"/>
          <w:szCs w:val="32"/>
        </w:rPr>
        <w:t>»</w:t>
      </w:r>
    </w:p>
    <w:p w14:paraId="35810A38" w14:textId="77777777" w:rsidR="00A838EC" w:rsidRDefault="00A838EC">
      <w:pPr>
        <w:ind w:hanging="2"/>
        <w:rPr>
          <w:rFonts w:ascii="Century Gothic" w:eastAsia="Century Gothic" w:hAnsi="Century Gothic" w:cs="Century Gothic"/>
        </w:rPr>
      </w:pPr>
    </w:p>
    <w:p w14:paraId="3271D026" w14:textId="77777777" w:rsidR="00A838EC" w:rsidRDefault="00000000">
      <w:pPr>
        <w:pBdr>
          <w:top w:val="nil"/>
          <w:left w:val="nil"/>
          <w:bottom w:val="nil"/>
          <w:right w:val="nil"/>
          <w:between w:val="nil"/>
        </w:pBdr>
        <w:spacing w:after="200"/>
        <w:ind w:left="1" w:hanging="3"/>
        <w:jc w:val="center"/>
        <w:rPr>
          <w:rFonts w:ascii="Century Gothic" w:eastAsia="Century Gothic" w:hAnsi="Century Gothic" w:cs="Century Gothic"/>
          <w:color w:val="000000"/>
          <w:sz w:val="26"/>
          <w:szCs w:val="26"/>
        </w:rPr>
      </w:pPr>
      <w:r>
        <w:rPr>
          <w:rFonts w:ascii="Century Gothic" w:eastAsia="Century Gothic" w:hAnsi="Century Gothic" w:cs="Century Gothic"/>
          <w:b/>
          <w:color w:val="000000"/>
          <w:sz w:val="26"/>
          <w:szCs w:val="26"/>
        </w:rPr>
        <w:t>PROGRAMME DE FORMATION DETAILLE </w:t>
      </w:r>
    </w:p>
    <w:p w14:paraId="534B186C" w14:textId="77777777" w:rsidR="00A838EC" w:rsidRDefault="00A838EC">
      <w:pPr>
        <w:ind w:hanging="2"/>
        <w:rPr>
          <w:rFonts w:ascii="Century Gothic" w:eastAsia="Century Gothic" w:hAnsi="Century Gothic" w:cs="Century Gothic"/>
        </w:rPr>
      </w:pPr>
    </w:p>
    <w:p w14:paraId="02F4C02E" w14:textId="77777777" w:rsidR="00A838EC" w:rsidRDefault="00A838EC">
      <w:pPr>
        <w:ind w:hanging="2"/>
        <w:rPr>
          <w:rFonts w:ascii="Century Gothic" w:eastAsia="Century Gothic" w:hAnsi="Century Gothic" w:cs="Century Gothic"/>
        </w:rPr>
      </w:pPr>
    </w:p>
    <w:p w14:paraId="027D4921" w14:textId="77777777" w:rsidR="00A838EC" w:rsidRDefault="00000000">
      <w:r>
        <w:rPr>
          <w:rFonts w:ascii="Century Gothic" w:eastAsia="Century Gothic" w:hAnsi="Century Gothic" w:cs="Century Gothic"/>
          <w:b/>
          <w:color w:val="000000"/>
          <w:sz w:val="21"/>
          <w:szCs w:val="21"/>
        </w:rPr>
        <w:t>MODULE 1 :</w:t>
      </w:r>
      <w:r>
        <w:rPr>
          <w:rFonts w:ascii="Century Gothic" w:eastAsia="Century Gothic" w:hAnsi="Century Gothic" w:cs="Century Gothic"/>
          <w:color w:val="000000"/>
          <w:sz w:val="21"/>
          <w:szCs w:val="21"/>
        </w:rPr>
        <w:t xml:space="preserve"> Apprendre les bases du SEO</w:t>
      </w:r>
      <w:r>
        <w:rPr>
          <w:rFonts w:ascii="Century Gothic" w:eastAsia="Century Gothic" w:hAnsi="Century Gothic" w:cs="Century Gothic"/>
          <w:b/>
          <w:color w:val="000000"/>
          <w:sz w:val="21"/>
          <w:szCs w:val="21"/>
        </w:rPr>
        <w:br/>
        <w:t>Durée :</w:t>
      </w:r>
      <w:r>
        <w:rPr>
          <w:rFonts w:ascii="Century Gothic" w:eastAsia="Century Gothic" w:hAnsi="Century Gothic" w:cs="Century Gothic"/>
          <w:color w:val="000000"/>
          <w:sz w:val="21"/>
          <w:szCs w:val="21"/>
        </w:rPr>
        <w:t xml:space="preserve"> 4 heures</w:t>
      </w:r>
      <w:r>
        <w:rPr>
          <w:rFonts w:ascii="Century Gothic" w:eastAsia="Century Gothic" w:hAnsi="Century Gothic" w:cs="Century Gothic"/>
          <w:b/>
          <w:color w:val="000000"/>
          <w:sz w:val="21"/>
          <w:szCs w:val="21"/>
        </w:rPr>
        <w:br/>
        <w:t>Objectif :</w:t>
      </w:r>
      <w:r>
        <w:rPr>
          <w:rFonts w:ascii="Century Gothic" w:eastAsia="Century Gothic" w:hAnsi="Century Gothic" w:cs="Century Gothic"/>
          <w:color w:val="000000"/>
          <w:sz w:val="21"/>
          <w:szCs w:val="21"/>
        </w:rPr>
        <w:t xml:space="preserve"> Acquérir une compréhension solide des principes fondamentaux du SEO et de son importance pour le web</w:t>
      </w:r>
      <w:r>
        <w:rPr>
          <w:rFonts w:ascii="Century Gothic" w:eastAsia="Century Gothic" w:hAnsi="Century Gothic" w:cs="Century Gothic"/>
          <w:color w:val="000000"/>
          <w:sz w:val="21"/>
          <w:szCs w:val="21"/>
        </w:rPr>
        <w:br/>
        <w:t>Chapitre 1 : Introduction au SEO et à son importance</w:t>
      </w:r>
      <w:r>
        <w:rPr>
          <w:rFonts w:ascii="Century Gothic" w:eastAsia="Century Gothic" w:hAnsi="Century Gothic" w:cs="Century Gothic"/>
          <w:color w:val="000000"/>
          <w:sz w:val="21"/>
          <w:szCs w:val="21"/>
        </w:rPr>
        <w:br/>
        <w:t>Chapitre 2 : Les moteurs de recherche et leur fonctionnement</w:t>
      </w:r>
      <w:r>
        <w:rPr>
          <w:rFonts w:ascii="Century Gothic" w:eastAsia="Century Gothic" w:hAnsi="Century Gothic" w:cs="Century Gothic"/>
          <w:color w:val="000000"/>
          <w:sz w:val="21"/>
          <w:szCs w:val="21"/>
        </w:rPr>
        <w:br/>
        <w:t>Chapitre 3 : Les éléments clés d'une stratégie SEO réussie</w:t>
      </w:r>
    </w:p>
    <w:p w14:paraId="1B6B351C" w14:textId="77777777" w:rsidR="00A838EC" w:rsidRDefault="00000000">
      <w:pPr>
        <w:spacing w:before="210" w:after="210"/>
      </w:pPr>
      <w:r>
        <w:rPr>
          <w:rFonts w:ascii="Century Gothic" w:eastAsia="Century Gothic" w:hAnsi="Century Gothic" w:cs="Century Gothic"/>
          <w:color w:val="000000"/>
          <w:sz w:val="21"/>
          <w:szCs w:val="21"/>
        </w:rPr>
        <w:t>...</w:t>
      </w:r>
      <w:r>
        <w:rPr>
          <w:rFonts w:ascii="Century Gothic" w:eastAsia="Century Gothic" w:hAnsi="Century Gothic" w:cs="Century Gothic"/>
          <w:color w:val="000000"/>
          <w:sz w:val="21"/>
          <w:szCs w:val="21"/>
        </w:rPr>
        <w:br/>
        <w:t>Évaluation Module 1</w:t>
      </w:r>
    </w:p>
    <w:p w14:paraId="7AE12D88" w14:textId="77777777" w:rsidR="00A838EC" w:rsidRDefault="00000000">
      <w:r>
        <w:rPr>
          <w:rFonts w:ascii="Century Gothic" w:eastAsia="Century Gothic" w:hAnsi="Century Gothic" w:cs="Century Gothic"/>
          <w:b/>
          <w:color w:val="000000"/>
          <w:sz w:val="21"/>
          <w:szCs w:val="21"/>
        </w:rPr>
        <w:t>MODULE 2 :</w:t>
      </w:r>
      <w:r>
        <w:rPr>
          <w:rFonts w:ascii="Century Gothic" w:eastAsia="Century Gothic" w:hAnsi="Century Gothic" w:cs="Century Gothic"/>
          <w:color w:val="000000"/>
          <w:sz w:val="21"/>
          <w:szCs w:val="21"/>
        </w:rPr>
        <w:t xml:space="preserve"> Manipuler la Technique</w:t>
      </w:r>
      <w:r>
        <w:rPr>
          <w:rFonts w:ascii="Century Gothic" w:eastAsia="Century Gothic" w:hAnsi="Century Gothic" w:cs="Century Gothic"/>
          <w:b/>
          <w:color w:val="000000"/>
          <w:sz w:val="21"/>
          <w:szCs w:val="21"/>
        </w:rPr>
        <w:br/>
        <w:t>Durée :</w:t>
      </w:r>
      <w:r>
        <w:rPr>
          <w:rFonts w:ascii="Century Gothic" w:eastAsia="Century Gothic" w:hAnsi="Century Gothic" w:cs="Century Gothic"/>
          <w:color w:val="000000"/>
          <w:sz w:val="21"/>
          <w:szCs w:val="21"/>
        </w:rPr>
        <w:t xml:space="preserve"> 2 heures</w:t>
      </w:r>
      <w:r>
        <w:rPr>
          <w:rFonts w:ascii="Century Gothic" w:eastAsia="Century Gothic" w:hAnsi="Century Gothic" w:cs="Century Gothic"/>
          <w:b/>
          <w:color w:val="000000"/>
          <w:sz w:val="21"/>
          <w:szCs w:val="21"/>
        </w:rPr>
        <w:br/>
        <w:t>Objectif :</w:t>
      </w:r>
      <w:r>
        <w:rPr>
          <w:rFonts w:ascii="Century Gothic" w:eastAsia="Century Gothic" w:hAnsi="Century Gothic" w:cs="Century Gothic"/>
          <w:color w:val="000000"/>
          <w:sz w:val="21"/>
          <w:szCs w:val="21"/>
        </w:rPr>
        <w:t xml:space="preserve"> Découvrir et maîtriser les aspects techniques du SEO pour optimiser la structure d'un site web</w:t>
      </w:r>
      <w:r>
        <w:rPr>
          <w:rFonts w:ascii="Century Gothic" w:eastAsia="Century Gothic" w:hAnsi="Century Gothic" w:cs="Century Gothic"/>
          <w:color w:val="000000"/>
          <w:sz w:val="21"/>
          <w:szCs w:val="21"/>
        </w:rPr>
        <w:br/>
        <w:t>Chapitre 1 : L'importance de l'optimisation technique pour le SEO</w:t>
      </w:r>
      <w:r>
        <w:rPr>
          <w:rFonts w:ascii="Century Gothic" w:eastAsia="Century Gothic" w:hAnsi="Century Gothic" w:cs="Century Gothic"/>
          <w:color w:val="000000"/>
          <w:sz w:val="21"/>
          <w:szCs w:val="21"/>
        </w:rPr>
        <w:br/>
        <w:t>Chapitre 2 : SEO On-Page : balises, métadonnées et architecture du site</w:t>
      </w:r>
      <w:r>
        <w:rPr>
          <w:rFonts w:ascii="Century Gothic" w:eastAsia="Century Gothic" w:hAnsi="Century Gothic" w:cs="Century Gothic"/>
          <w:color w:val="000000"/>
          <w:sz w:val="21"/>
          <w:szCs w:val="21"/>
        </w:rPr>
        <w:br/>
        <w:t>Chapitre 3 : Optimisation de la vitesse du site et du mobile</w:t>
      </w:r>
    </w:p>
    <w:p w14:paraId="2B9CC613" w14:textId="77777777" w:rsidR="00A838EC" w:rsidRDefault="00000000">
      <w:pPr>
        <w:spacing w:before="210" w:after="210"/>
      </w:pPr>
      <w:r>
        <w:rPr>
          <w:rFonts w:ascii="Century Gothic" w:eastAsia="Century Gothic" w:hAnsi="Century Gothic" w:cs="Century Gothic"/>
          <w:color w:val="000000"/>
          <w:sz w:val="21"/>
          <w:szCs w:val="21"/>
        </w:rPr>
        <w:t>...</w:t>
      </w:r>
      <w:r>
        <w:rPr>
          <w:rFonts w:ascii="Century Gothic" w:eastAsia="Century Gothic" w:hAnsi="Century Gothic" w:cs="Century Gothic"/>
          <w:color w:val="000000"/>
          <w:sz w:val="21"/>
          <w:szCs w:val="21"/>
        </w:rPr>
        <w:br/>
        <w:t>Évaluation Module 2</w:t>
      </w:r>
    </w:p>
    <w:p w14:paraId="3867908F" w14:textId="77777777" w:rsidR="00A838EC" w:rsidRDefault="00000000">
      <w:r>
        <w:rPr>
          <w:rFonts w:ascii="Century Gothic" w:eastAsia="Century Gothic" w:hAnsi="Century Gothic" w:cs="Century Gothic"/>
          <w:b/>
          <w:color w:val="000000"/>
          <w:sz w:val="21"/>
          <w:szCs w:val="21"/>
        </w:rPr>
        <w:t>MODULE 3 :</w:t>
      </w:r>
      <w:r>
        <w:rPr>
          <w:rFonts w:ascii="Century Gothic" w:eastAsia="Century Gothic" w:hAnsi="Century Gothic" w:cs="Century Gothic"/>
          <w:color w:val="000000"/>
          <w:sz w:val="21"/>
          <w:szCs w:val="21"/>
        </w:rPr>
        <w:t xml:space="preserve"> Appréhender la Sémantique</w:t>
      </w:r>
      <w:r>
        <w:rPr>
          <w:rFonts w:ascii="Century Gothic" w:eastAsia="Century Gothic" w:hAnsi="Century Gothic" w:cs="Century Gothic"/>
          <w:b/>
          <w:color w:val="000000"/>
          <w:sz w:val="21"/>
          <w:szCs w:val="21"/>
        </w:rPr>
        <w:br/>
        <w:t>Durée :</w:t>
      </w:r>
      <w:r>
        <w:rPr>
          <w:rFonts w:ascii="Century Gothic" w:eastAsia="Century Gothic" w:hAnsi="Century Gothic" w:cs="Century Gothic"/>
          <w:color w:val="000000"/>
          <w:sz w:val="21"/>
          <w:szCs w:val="21"/>
        </w:rPr>
        <w:t xml:space="preserve"> 6 heures</w:t>
      </w:r>
      <w:r>
        <w:rPr>
          <w:rFonts w:ascii="Century Gothic" w:eastAsia="Century Gothic" w:hAnsi="Century Gothic" w:cs="Century Gothic"/>
          <w:b/>
          <w:color w:val="000000"/>
          <w:sz w:val="21"/>
          <w:szCs w:val="21"/>
        </w:rPr>
        <w:br/>
        <w:t>Objectif :</w:t>
      </w:r>
      <w:r>
        <w:rPr>
          <w:rFonts w:ascii="Century Gothic" w:eastAsia="Century Gothic" w:hAnsi="Century Gothic" w:cs="Century Gothic"/>
          <w:color w:val="000000"/>
          <w:sz w:val="21"/>
          <w:szCs w:val="21"/>
        </w:rPr>
        <w:t xml:space="preserve"> Comprendre comment le contenu et la sémantique influencent le classement SEO et apprendre à optimiser le contenu pour les moteurs de recherche</w:t>
      </w:r>
      <w:r>
        <w:rPr>
          <w:rFonts w:ascii="Century Gothic" w:eastAsia="Century Gothic" w:hAnsi="Century Gothic" w:cs="Century Gothic"/>
          <w:color w:val="000000"/>
          <w:sz w:val="21"/>
          <w:szCs w:val="21"/>
        </w:rPr>
        <w:br/>
        <w:t>Chapitre 1 : Fondamentaux de la recherche par mots-clés</w:t>
      </w:r>
      <w:r>
        <w:rPr>
          <w:rFonts w:ascii="Century Gothic" w:eastAsia="Century Gothic" w:hAnsi="Century Gothic" w:cs="Century Gothic"/>
          <w:color w:val="000000"/>
          <w:sz w:val="21"/>
          <w:szCs w:val="21"/>
        </w:rPr>
        <w:br/>
        <w:t>Chapitre 2 : Rédaction de contenu optimisé pour le SEO</w:t>
      </w:r>
      <w:r>
        <w:rPr>
          <w:rFonts w:ascii="Century Gothic" w:eastAsia="Century Gothic" w:hAnsi="Century Gothic" w:cs="Century Gothic"/>
          <w:color w:val="000000"/>
          <w:sz w:val="21"/>
          <w:szCs w:val="21"/>
        </w:rPr>
        <w:br/>
        <w:t xml:space="preserve">Chapitre 3 : Rich </w:t>
      </w:r>
      <w:proofErr w:type="spellStart"/>
      <w:r>
        <w:rPr>
          <w:rFonts w:ascii="Century Gothic" w:eastAsia="Century Gothic" w:hAnsi="Century Gothic" w:cs="Century Gothic"/>
          <w:color w:val="000000"/>
          <w:sz w:val="21"/>
          <w:szCs w:val="21"/>
        </w:rPr>
        <w:t>snippets</w:t>
      </w:r>
      <w:proofErr w:type="spellEnd"/>
      <w:r>
        <w:rPr>
          <w:rFonts w:ascii="Century Gothic" w:eastAsia="Century Gothic" w:hAnsi="Century Gothic" w:cs="Century Gothic"/>
          <w:color w:val="000000"/>
          <w:sz w:val="21"/>
          <w:szCs w:val="21"/>
        </w:rPr>
        <w:t xml:space="preserve"> et balisage sémantique</w:t>
      </w:r>
    </w:p>
    <w:p w14:paraId="782186A0" w14:textId="77777777" w:rsidR="00A838EC" w:rsidRDefault="00000000">
      <w:pPr>
        <w:spacing w:before="210" w:after="210"/>
      </w:pPr>
      <w:r>
        <w:rPr>
          <w:rFonts w:ascii="Century Gothic" w:eastAsia="Century Gothic" w:hAnsi="Century Gothic" w:cs="Century Gothic"/>
          <w:color w:val="000000"/>
          <w:sz w:val="21"/>
          <w:szCs w:val="21"/>
        </w:rPr>
        <w:t>...</w:t>
      </w:r>
      <w:r>
        <w:rPr>
          <w:rFonts w:ascii="Century Gothic" w:eastAsia="Century Gothic" w:hAnsi="Century Gothic" w:cs="Century Gothic"/>
          <w:color w:val="000000"/>
          <w:sz w:val="21"/>
          <w:szCs w:val="21"/>
        </w:rPr>
        <w:br/>
        <w:t>Évaluation Module 3</w:t>
      </w:r>
    </w:p>
    <w:p w14:paraId="3936AFAC" w14:textId="77777777" w:rsidR="00A838EC" w:rsidRDefault="00000000">
      <w:r>
        <w:rPr>
          <w:rFonts w:ascii="Century Gothic" w:eastAsia="Century Gothic" w:hAnsi="Century Gothic" w:cs="Century Gothic"/>
          <w:b/>
          <w:color w:val="000000"/>
          <w:sz w:val="21"/>
          <w:szCs w:val="21"/>
        </w:rPr>
        <w:t>MODULE 4 :</w:t>
      </w:r>
      <w:r>
        <w:rPr>
          <w:rFonts w:ascii="Century Gothic" w:eastAsia="Century Gothic" w:hAnsi="Century Gothic" w:cs="Century Gothic"/>
          <w:color w:val="000000"/>
          <w:sz w:val="21"/>
          <w:szCs w:val="21"/>
        </w:rPr>
        <w:t xml:space="preserve"> Comprendre le Netlinking</w:t>
      </w:r>
      <w:r>
        <w:rPr>
          <w:rFonts w:ascii="Century Gothic" w:eastAsia="Century Gothic" w:hAnsi="Century Gothic" w:cs="Century Gothic"/>
          <w:b/>
          <w:color w:val="000000"/>
          <w:sz w:val="21"/>
          <w:szCs w:val="21"/>
        </w:rPr>
        <w:br/>
        <w:t>Durée :</w:t>
      </w:r>
      <w:r>
        <w:rPr>
          <w:rFonts w:ascii="Century Gothic" w:eastAsia="Century Gothic" w:hAnsi="Century Gothic" w:cs="Century Gothic"/>
          <w:color w:val="000000"/>
          <w:sz w:val="21"/>
          <w:szCs w:val="21"/>
        </w:rPr>
        <w:t xml:space="preserve"> 4 heures</w:t>
      </w:r>
      <w:r>
        <w:rPr>
          <w:rFonts w:ascii="Century Gothic" w:eastAsia="Century Gothic" w:hAnsi="Century Gothic" w:cs="Century Gothic"/>
          <w:b/>
          <w:color w:val="000000"/>
          <w:sz w:val="21"/>
          <w:szCs w:val="21"/>
        </w:rPr>
        <w:br/>
        <w:t>Objectif :</w:t>
      </w:r>
      <w:r>
        <w:rPr>
          <w:rFonts w:ascii="Century Gothic" w:eastAsia="Century Gothic" w:hAnsi="Century Gothic" w:cs="Century Gothic"/>
          <w:color w:val="000000"/>
          <w:sz w:val="21"/>
          <w:szCs w:val="21"/>
        </w:rPr>
        <w:t xml:space="preserve"> Découvrir l'importance des liens dans le SEO et apprendre à développer une stratégie de netlinking efficace</w:t>
      </w:r>
      <w:r>
        <w:rPr>
          <w:rFonts w:ascii="Century Gothic" w:eastAsia="Century Gothic" w:hAnsi="Century Gothic" w:cs="Century Gothic"/>
          <w:color w:val="000000"/>
          <w:sz w:val="21"/>
          <w:szCs w:val="21"/>
        </w:rPr>
        <w:br/>
        <w:t>Chapitre 1 : Fondamentaux du netlinking et son importance pour le SEO</w:t>
      </w:r>
      <w:r>
        <w:rPr>
          <w:rFonts w:ascii="Century Gothic" w:eastAsia="Century Gothic" w:hAnsi="Century Gothic" w:cs="Century Gothic"/>
          <w:color w:val="000000"/>
          <w:sz w:val="21"/>
          <w:szCs w:val="21"/>
        </w:rPr>
        <w:br/>
        <w:t>Chapitre 2 : Techniques et stratégies de création de liens</w:t>
      </w:r>
      <w:r>
        <w:rPr>
          <w:rFonts w:ascii="Century Gothic" w:eastAsia="Century Gothic" w:hAnsi="Century Gothic" w:cs="Century Gothic"/>
          <w:color w:val="000000"/>
          <w:sz w:val="21"/>
          <w:szCs w:val="21"/>
        </w:rPr>
        <w:br/>
        <w:t xml:space="preserve">Chapitre 3 : Mesurer et analyser la qualité des </w:t>
      </w:r>
      <w:proofErr w:type="spellStart"/>
      <w:r>
        <w:rPr>
          <w:rFonts w:ascii="Century Gothic" w:eastAsia="Century Gothic" w:hAnsi="Century Gothic" w:cs="Century Gothic"/>
          <w:color w:val="000000"/>
          <w:sz w:val="21"/>
          <w:szCs w:val="21"/>
        </w:rPr>
        <w:t>backlinks</w:t>
      </w:r>
      <w:proofErr w:type="spellEnd"/>
    </w:p>
    <w:p w14:paraId="01FE2398" w14:textId="77777777" w:rsidR="00A838EC" w:rsidRDefault="00000000">
      <w:pPr>
        <w:spacing w:before="210" w:after="210"/>
      </w:pPr>
      <w:r>
        <w:rPr>
          <w:rFonts w:ascii="Century Gothic" w:eastAsia="Century Gothic" w:hAnsi="Century Gothic" w:cs="Century Gothic"/>
          <w:color w:val="000000"/>
          <w:sz w:val="21"/>
          <w:szCs w:val="21"/>
        </w:rPr>
        <w:t>...</w:t>
      </w:r>
      <w:r>
        <w:rPr>
          <w:rFonts w:ascii="Century Gothic" w:eastAsia="Century Gothic" w:hAnsi="Century Gothic" w:cs="Century Gothic"/>
          <w:color w:val="000000"/>
          <w:sz w:val="21"/>
          <w:szCs w:val="21"/>
        </w:rPr>
        <w:br/>
        <w:t>Évaluation Module 4</w:t>
      </w:r>
    </w:p>
    <w:p w14:paraId="0DA823FC" w14:textId="77777777" w:rsidR="00A838EC" w:rsidRDefault="00000000">
      <w:r>
        <w:rPr>
          <w:rFonts w:ascii="Century Gothic" w:eastAsia="Century Gothic" w:hAnsi="Century Gothic" w:cs="Century Gothic"/>
          <w:b/>
          <w:color w:val="000000"/>
          <w:sz w:val="21"/>
          <w:szCs w:val="21"/>
        </w:rPr>
        <w:lastRenderedPageBreak/>
        <w:t>MODULE 5 :</w:t>
      </w:r>
      <w:r>
        <w:rPr>
          <w:rFonts w:ascii="Century Gothic" w:eastAsia="Century Gothic" w:hAnsi="Century Gothic" w:cs="Century Gothic"/>
          <w:color w:val="000000"/>
          <w:sz w:val="21"/>
          <w:szCs w:val="21"/>
        </w:rPr>
        <w:t xml:space="preserve"> Exercice + réalisation pratique</w:t>
      </w:r>
      <w:r>
        <w:rPr>
          <w:rFonts w:ascii="Century Gothic" w:eastAsia="Century Gothic" w:hAnsi="Century Gothic" w:cs="Century Gothic"/>
          <w:b/>
          <w:color w:val="000000"/>
          <w:sz w:val="21"/>
          <w:szCs w:val="21"/>
        </w:rPr>
        <w:br/>
        <w:t>Durée :</w:t>
      </w:r>
      <w:r>
        <w:rPr>
          <w:rFonts w:ascii="Century Gothic" w:eastAsia="Century Gothic" w:hAnsi="Century Gothic" w:cs="Century Gothic"/>
          <w:color w:val="000000"/>
          <w:sz w:val="21"/>
          <w:szCs w:val="21"/>
        </w:rPr>
        <w:t xml:space="preserve"> 4 heures</w:t>
      </w:r>
      <w:r>
        <w:rPr>
          <w:rFonts w:ascii="Century Gothic" w:eastAsia="Century Gothic" w:hAnsi="Century Gothic" w:cs="Century Gothic"/>
          <w:b/>
          <w:color w:val="000000"/>
          <w:sz w:val="21"/>
          <w:szCs w:val="21"/>
        </w:rPr>
        <w:br/>
        <w:t>Objectif :</w:t>
      </w:r>
      <w:r>
        <w:rPr>
          <w:rFonts w:ascii="Century Gothic" w:eastAsia="Century Gothic" w:hAnsi="Century Gothic" w:cs="Century Gothic"/>
          <w:color w:val="000000"/>
          <w:sz w:val="21"/>
          <w:szCs w:val="21"/>
        </w:rPr>
        <w:t xml:space="preserve"> Mettre en application les connaissances acquises lors des précédents modules à travers des exercices pratiques et des études de cas réels</w:t>
      </w:r>
      <w:r>
        <w:rPr>
          <w:rFonts w:ascii="Century Gothic" w:eastAsia="Century Gothic" w:hAnsi="Century Gothic" w:cs="Century Gothic"/>
          <w:color w:val="000000"/>
          <w:sz w:val="21"/>
          <w:szCs w:val="21"/>
        </w:rPr>
        <w:br/>
        <w:t>Chapitre 1 : Analyse de cas concrets : erreurs SEO courantes et comment les résoudre</w:t>
      </w:r>
      <w:r>
        <w:rPr>
          <w:rFonts w:ascii="Century Gothic" w:eastAsia="Century Gothic" w:hAnsi="Century Gothic" w:cs="Century Gothic"/>
          <w:color w:val="000000"/>
          <w:sz w:val="21"/>
          <w:szCs w:val="21"/>
        </w:rPr>
        <w:br/>
        <w:t>Chapitre 2 : Atelier pratique : audit SEO d'un site existant</w:t>
      </w:r>
      <w:r>
        <w:rPr>
          <w:rFonts w:ascii="Century Gothic" w:eastAsia="Century Gothic" w:hAnsi="Century Gothic" w:cs="Century Gothic"/>
          <w:color w:val="000000"/>
          <w:sz w:val="21"/>
          <w:szCs w:val="21"/>
        </w:rPr>
        <w:br/>
        <w:t>Chapitre 3 : Élaboration d'un plan d'action SEO pour un projet fictif</w:t>
      </w:r>
    </w:p>
    <w:p w14:paraId="06794302" w14:textId="77777777" w:rsidR="00A838EC" w:rsidRDefault="00000000">
      <w:pPr>
        <w:spacing w:before="210" w:after="210"/>
      </w:pPr>
      <w:r>
        <w:rPr>
          <w:rFonts w:ascii="Century Gothic" w:eastAsia="Century Gothic" w:hAnsi="Century Gothic" w:cs="Century Gothic"/>
          <w:color w:val="000000"/>
          <w:sz w:val="21"/>
          <w:szCs w:val="21"/>
        </w:rPr>
        <w:t>...</w:t>
      </w:r>
      <w:r>
        <w:rPr>
          <w:rFonts w:ascii="Century Gothic" w:eastAsia="Century Gothic" w:hAnsi="Century Gothic" w:cs="Century Gothic"/>
          <w:color w:val="000000"/>
          <w:sz w:val="21"/>
          <w:szCs w:val="21"/>
        </w:rPr>
        <w:br/>
        <w:t>Évaluation Module 5</w:t>
      </w:r>
    </w:p>
    <w:p w14:paraId="750C60A4" w14:textId="77777777" w:rsidR="00A838EC" w:rsidRDefault="00A838EC">
      <w:pPr>
        <w:ind w:hanging="2"/>
        <w:rPr>
          <w:rFonts w:ascii="Century Gothic" w:eastAsia="Century Gothic" w:hAnsi="Century Gothic" w:cs="Century Gothic"/>
          <w:color w:val="FF0000"/>
        </w:rPr>
      </w:pPr>
    </w:p>
    <w:p w14:paraId="76E46744" w14:textId="77777777" w:rsidR="00A838EC" w:rsidRDefault="00A838EC">
      <w:pPr>
        <w:ind w:hanging="2"/>
        <w:rPr>
          <w:rFonts w:ascii="Century Gothic" w:eastAsia="Century Gothic" w:hAnsi="Century Gothic" w:cs="Century Gothic"/>
          <w:color w:val="FF0000"/>
        </w:rPr>
      </w:pPr>
    </w:p>
    <w:p w14:paraId="335A86ED" w14:textId="77777777" w:rsidR="00A838EC" w:rsidRDefault="00A838EC">
      <w:pPr>
        <w:ind w:hanging="2"/>
        <w:rPr>
          <w:rFonts w:ascii="Century Gothic" w:eastAsia="Century Gothic" w:hAnsi="Century Gothic" w:cs="Century Gothic"/>
          <w:color w:val="FF0000"/>
        </w:rPr>
      </w:pPr>
    </w:p>
    <w:p w14:paraId="32F7093E" w14:textId="77777777" w:rsidR="00A838EC" w:rsidRDefault="00A838EC">
      <w:pPr>
        <w:ind w:hanging="2"/>
        <w:rPr>
          <w:rFonts w:ascii="Century Gothic" w:eastAsia="Century Gothic" w:hAnsi="Century Gothic" w:cs="Century Gothic"/>
          <w:color w:val="FF0000"/>
        </w:rPr>
      </w:pPr>
    </w:p>
    <w:p w14:paraId="4A2A4C84" w14:textId="77777777" w:rsidR="00A838EC" w:rsidRDefault="00A838EC">
      <w:pPr>
        <w:ind w:hanging="2"/>
        <w:rPr>
          <w:rFonts w:ascii="Century Gothic" w:eastAsia="Century Gothic" w:hAnsi="Century Gothic" w:cs="Century Gothic"/>
          <w:color w:val="FF0000"/>
        </w:rPr>
      </w:pPr>
    </w:p>
    <w:p w14:paraId="53C6383F" w14:textId="77777777" w:rsidR="00A838EC" w:rsidRDefault="00A838EC">
      <w:pPr>
        <w:ind w:hanging="2"/>
        <w:rPr>
          <w:rFonts w:ascii="Century Gothic" w:eastAsia="Century Gothic" w:hAnsi="Century Gothic" w:cs="Century Gothic"/>
          <w:color w:val="FF0000"/>
        </w:rPr>
      </w:pPr>
    </w:p>
    <w:p w14:paraId="7668AFFC" w14:textId="77777777" w:rsidR="00A838EC" w:rsidRDefault="00A838EC">
      <w:pPr>
        <w:ind w:hanging="2"/>
        <w:rPr>
          <w:rFonts w:ascii="Century Gothic" w:eastAsia="Century Gothic" w:hAnsi="Century Gothic" w:cs="Century Gothic"/>
          <w:color w:val="FF0000"/>
        </w:rPr>
      </w:pPr>
    </w:p>
    <w:p w14:paraId="2934545A" w14:textId="77777777" w:rsidR="00A838EC" w:rsidRDefault="00A838EC">
      <w:pPr>
        <w:ind w:hanging="2"/>
        <w:rPr>
          <w:rFonts w:ascii="Century Gothic" w:eastAsia="Century Gothic" w:hAnsi="Century Gothic" w:cs="Century Gothic"/>
          <w:color w:val="FF0000"/>
        </w:rPr>
      </w:pPr>
    </w:p>
    <w:p w14:paraId="5794D9A2" w14:textId="77777777" w:rsidR="00A838EC" w:rsidRDefault="00A838EC">
      <w:pPr>
        <w:ind w:hanging="2"/>
        <w:rPr>
          <w:rFonts w:ascii="Century Gothic" w:eastAsia="Century Gothic" w:hAnsi="Century Gothic" w:cs="Century Gothic"/>
          <w:color w:val="FF0000"/>
        </w:rPr>
      </w:pPr>
    </w:p>
    <w:p w14:paraId="046E0CFF" w14:textId="77777777" w:rsidR="00A838EC" w:rsidRDefault="00A838EC">
      <w:pPr>
        <w:ind w:hanging="2"/>
        <w:rPr>
          <w:rFonts w:ascii="Century Gothic" w:eastAsia="Century Gothic" w:hAnsi="Century Gothic" w:cs="Century Gothic"/>
          <w:color w:val="FF0000"/>
        </w:rPr>
      </w:pPr>
    </w:p>
    <w:p w14:paraId="0CF550C1" w14:textId="77777777" w:rsidR="00A838EC" w:rsidRDefault="00A838EC">
      <w:pPr>
        <w:ind w:hanging="2"/>
        <w:rPr>
          <w:rFonts w:ascii="Century Gothic" w:eastAsia="Century Gothic" w:hAnsi="Century Gothic" w:cs="Century Gothic"/>
          <w:color w:val="FF0000"/>
        </w:rPr>
      </w:pPr>
    </w:p>
    <w:p w14:paraId="3A27C5D8" w14:textId="77777777" w:rsidR="00A838EC" w:rsidRDefault="00A838EC">
      <w:pPr>
        <w:ind w:hanging="2"/>
        <w:rPr>
          <w:rFonts w:ascii="Century Gothic" w:eastAsia="Century Gothic" w:hAnsi="Century Gothic" w:cs="Century Gothic"/>
          <w:color w:val="FF0000"/>
        </w:rPr>
      </w:pPr>
    </w:p>
    <w:p w14:paraId="22DDBF1F" w14:textId="77777777" w:rsidR="00A838EC" w:rsidRDefault="00A838EC">
      <w:pPr>
        <w:ind w:hanging="2"/>
        <w:rPr>
          <w:rFonts w:ascii="Century Gothic" w:eastAsia="Century Gothic" w:hAnsi="Century Gothic" w:cs="Century Gothic"/>
          <w:color w:val="FF0000"/>
        </w:rPr>
      </w:pPr>
    </w:p>
    <w:p w14:paraId="2FF9BEF6" w14:textId="77777777" w:rsidR="00A838EC" w:rsidRDefault="00A838EC">
      <w:pPr>
        <w:ind w:hanging="2"/>
        <w:rPr>
          <w:rFonts w:ascii="Century Gothic" w:eastAsia="Century Gothic" w:hAnsi="Century Gothic" w:cs="Century Gothic"/>
          <w:color w:val="FF0000"/>
        </w:rPr>
      </w:pPr>
    </w:p>
    <w:p w14:paraId="1B1FADC6" w14:textId="77777777" w:rsidR="00A838EC" w:rsidRDefault="00A838EC">
      <w:pPr>
        <w:ind w:hanging="2"/>
        <w:rPr>
          <w:rFonts w:ascii="Century Gothic" w:eastAsia="Century Gothic" w:hAnsi="Century Gothic" w:cs="Century Gothic"/>
          <w:color w:val="FF0000"/>
        </w:rPr>
      </w:pPr>
    </w:p>
    <w:p w14:paraId="295A4692" w14:textId="77777777" w:rsidR="00A838EC" w:rsidRDefault="00A838EC">
      <w:pPr>
        <w:ind w:hanging="2"/>
        <w:rPr>
          <w:rFonts w:ascii="Century Gothic" w:eastAsia="Century Gothic" w:hAnsi="Century Gothic" w:cs="Century Gothic"/>
          <w:color w:val="FF0000"/>
        </w:rPr>
      </w:pPr>
    </w:p>
    <w:p w14:paraId="07520704" w14:textId="77777777" w:rsidR="00A838EC" w:rsidRDefault="00A838EC">
      <w:pPr>
        <w:ind w:hanging="2"/>
        <w:rPr>
          <w:rFonts w:ascii="Century Gothic" w:eastAsia="Century Gothic" w:hAnsi="Century Gothic" w:cs="Century Gothic"/>
          <w:color w:val="FF0000"/>
        </w:rPr>
      </w:pPr>
    </w:p>
    <w:p w14:paraId="70E3CBDD" w14:textId="77777777" w:rsidR="00A838EC" w:rsidRDefault="00A838EC">
      <w:pPr>
        <w:ind w:hanging="2"/>
        <w:rPr>
          <w:rFonts w:ascii="Century Gothic" w:eastAsia="Century Gothic" w:hAnsi="Century Gothic" w:cs="Century Gothic"/>
          <w:color w:val="FF0000"/>
        </w:rPr>
      </w:pPr>
    </w:p>
    <w:p w14:paraId="6E10CBF4" w14:textId="77777777" w:rsidR="00A838EC" w:rsidRDefault="00A838EC">
      <w:pPr>
        <w:ind w:hanging="2"/>
        <w:rPr>
          <w:rFonts w:ascii="Century Gothic" w:eastAsia="Century Gothic" w:hAnsi="Century Gothic" w:cs="Century Gothic"/>
          <w:color w:val="FF0000"/>
        </w:rPr>
      </w:pPr>
    </w:p>
    <w:p w14:paraId="156D346C" w14:textId="77777777" w:rsidR="00A838EC" w:rsidRDefault="00A838EC">
      <w:pPr>
        <w:ind w:hanging="2"/>
        <w:rPr>
          <w:rFonts w:ascii="Century Gothic" w:eastAsia="Century Gothic" w:hAnsi="Century Gothic" w:cs="Century Gothic"/>
          <w:color w:val="FF0000"/>
        </w:rPr>
      </w:pPr>
    </w:p>
    <w:p w14:paraId="1980D28D" w14:textId="77777777" w:rsidR="00A838EC" w:rsidRDefault="00A838EC">
      <w:pPr>
        <w:ind w:hanging="2"/>
        <w:rPr>
          <w:rFonts w:ascii="Century Gothic" w:eastAsia="Century Gothic" w:hAnsi="Century Gothic" w:cs="Century Gothic"/>
          <w:color w:val="FF0000"/>
        </w:rPr>
      </w:pPr>
    </w:p>
    <w:p w14:paraId="7E1A315A" w14:textId="77777777" w:rsidR="00A838EC" w:rsidRDefault="00A838EC">
      <w:pPr>
        <w:ind w:hanging="2"/>
        <w:rPr>
          <w:rFonts w:ascii="Century Gothic" w:eastAsia="Century Gothic" w:hAnsi="Century Gothic" w:cs="Century Gothic"/>
          <w:color w:val="FF0000"/>
        </w:rPr>
      </w:pPr>
    </w:p>
    <w:p w14:paraId="4DE44A7F" w14:textId="77777777" w:rsidR="00A838EC" w:rsidRDefault="00A838EC">
      <w:pPr>
        <w:ind w:hanging="2"/>
        <w:rPr>
          <w:rFonts w:ascii="Century Gothic" w:eastAsia="Century Gothic" w:hAnsi="Century Gothic" w:cs="Century Gothic"/>
          <w:color w:val="FF0000"/>
        </w:rPr>
      </w:pPr>
    </w:p>
    <w:p w14:paraId="4A0ACD44" w14:textId="77777777" w:rsidR="00A838EC" w:rsidRDefault="00000000">
      <w:pPr>
        <w:jc w:val="center"/>
      </w:pPr>
      <w:r>
        <w:rPr>
          <w:noProof/>
        </w:rPr>
        <w:lastRenderedPageBreak/>
        <w:drawing>
          <wp:inline distT="0" distB="0" distL="0" distR="0" wp14:anchorId="2CA0CFDA" wp14:editId="3052981E">
            <wp:extent cx="5543233" cy="7811694"/>
            <wp:effectExtent l="0" t="0" r="0" b="0"/>
            <wp:docPr id="1" name="image2.png" descr="https://qalio-pro.fr/wp-content/uploads/2024/02/capture-decran-2024-02-05-a-15.06.32.png"/>
            <wp:cNvGraphicFramePr/>
            <a:graphic xmlns:a="http://schemas.openxmlformats.org/drawingml/2006/main">
              <a:graphicData uri="http://schemas.openxmlformats.org/drawingml/2006/picture">
                <pic:pic xmlns:pic="http://schemas.openxmlformats.org/drawingml/2006/picture">
                  <pic:nvPicPr>
                    <pic:cNvPr id="0" name="image2.png" descr="https://qalio-pro.fr/wp-content/uploads/2024/02/capture-decran-2024-02-05-a-15.06.32.png"/>
                    <pic:cNvPicPr preferRelativeResize="0"/>
                  </pic:nvPicPr>
                  <pic:blipFill>
                    <a:blip r:embed="rId7"/>
                    <a:srcRect/>
                    <a:stretch>
                      <a:fillRect/>
                    </a:stretch>
                  </pic:blipFill>
                  <pic:spPr>
                    <a:xfrm>
                      <a:off x="0" y="0"/>
                      <a:ext cx="5543233" cy="7811694"/>
                    </a:xfrm>
                    <a:prstGeom prst="rect">
                      <a:avLst/>
                    </a:prstGeom>
                    <a:ln/>
                  </pic:spPr>
                </pic:pic>
              </a:graphicData>
            </a:graphic>
          </wp:inline>
        </w:drawing>
      </w:r>
    </w:p>
    <w:p w14:paraId="1B718F75" w14:textId="77777777" w:rsidR="00A838EC" w:rsidRDefault="00000000">
      <w:pPr>
        <w:ind w:firstLine="0"/>
        <w:rPr>
          <w:rFonts w:ascii="Century Gothic" w:eastAsia="Century Gothic" w:hAnsi="Century Gothic" w:cs="Century Gothic"/>
          <w:b/>
          <w:sz w:val="36"/>
          <w:szCs w:val="36"/>
        </w:rPr>
      </w:pPr>
      <w:r>
        <w:br w:type="page"/>
      </w:r>
    </w:p>
    <w:p w14:paraId="6E99489A" w14:textId="77777777" w:rsidR="00A838EC" w:rsidRDefault="00000000">
      <w:pPr>
        <w:spacing w:after="160" w:line="259" w:lineRule="auto"/>
        <w:ind w:firstLine="0"/>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lastRenderedPageBreak/>
        <w:t>ACCESSIBILITE</w:t>
      </w:r>
    </w:p>
    <w:p w14:paraId="098338A1" w14:textId="77777777" w:rsidR="00A838EC" w:rsidRDefault="00A838EC">
      <w:pPr>
        <w:spacing w:after="160" w:line="259" w:lineRule="auto"/>
        <w:ind w:firstLine="0"/>
        <w:rPr>
          <w:rFonts w:ascii="Century Gothic" w:eastAsia="Century Gothic" w:hAnsi="Century Gothic" w:cs="Century Gothic"/>
          <w:sz w:val="20"/>
          <w:szCs w:val="20"/>
        </w:rPr>
      </w:pPr>
    </w:p>
    <w:p w14:paraId="0A20358F" w14:textId="77777777" w:rsidR="00A838EC" w:rsidRDefault="00000000">
      <w:pPr>
        <w:spacing w:after="160" w:line="259" w:lineRule="auto"/>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En application de l’article 47 de la loi nº 2005-102 du 11 février 2005 et du décret n° 2019-768 du 24 juillet 2019 ce document présente la politique de JJ en matière d’accessibilité numérique.</w:t>
      </w:r>
    </w:p>
    <w:p w14:paraId="10B363DA" w14:textId="77777777" w:rsidR="00A838EC" w:rsidRDefault="00A838EC">
      <w:pPr>
        <w:spacing w:after="160" w:line="259" w:lineRule="auto"/>
        <w:ind w:firstLine="0"/>
        <w:rPr>
          <w:rFonts w:ascii="Century Gothic" w:eastAsia="Century Gothic" w:hAnsi="Century Gothic" w:cs="Century Gothic"/>
          <w:sz w:val="20"/>
          <w:szCs w:val="20"/>
        </w:rPr>
      </w:pPr>
    </w:p>
    <w:p w14:paraId="4D0A5ED0" w14:textId="77777777" w:rsidR="00A838EC" w:rsidRDefault="00000000">
      <w:pPr>
        <w:numPr>
          <w:ilvl w:val="0"/>
          <w:numId w:val="2"/>
        </w:numPr>
        <w:pBdr>
          <w:top w:val="nil"/>
          <w:left w:val="nil"/>
          <w:bottom w:val="nil"/>
          <w:right w:val="nil"/>
          <w:between w:val="nil"/>
        </w:pBdr>
        <w:spacing w:after="160" w:line="259"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RESPONSABLE ACCESSIBILITE NUMERIQUE</w:t>
      </w:r>
    </w:p>
    <w:p w14:paraId="21E42961" w14:textId="77777777" w:rsidR="00A838EC" w:rsidRDefault="00000000">
      <w:pPr>
        <w:spacing w:after="160" w:line="259" w:lineRule="auto"/>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Pour veiller continuellement à l’accessibilité des contenus numériques, JJ a nommé un responsable de l’accessibilité numérique.</w:t>
      </w:r>
    </w:p>
    <w:p w14:paraId="49144395" w14:textId="77777777" w:rsidR="00A838EC" w:rsidRDefault="00000000">
      <w:pPr>
        <w:spacing w:after="160" w:line="259" w:lineRule="auto"/>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Celui-ci a pour missions :</w:t>
      </w:r>
    </w:p>
    <w:p w14:paraId="297180B3" w14:textId="77777777" w:rsidR="00A838EC" w:rsidRDefault="00000000">
      <w:pPr>
        <w:numPr>
          <w:ilvl w:val="0"/>
          <w:numId w:val="3"/>
        </w:numPr>
        <w:pBdr>
          <w:top w:val="nil"/>
          <w:left w:val="nil"/>
          <w:bottom w:val="nil"/>
          <w:right w:val="nil"/>
          <w:between w:val="nil"/>
        </w:pBdr>
        <w:spacing w:after="160" w:line="259" w:lineRule="auto"/>
        <w:rPr>
          <w:sz w:val="20"/>
          <w:szCs w:val="20"/>
        </w:rPr>
      </w:pPr>
      <w:r>
        <w:rPr>
          <w:rFonts w:ascii="Century Gothic" w:eastAsia="Century Gothic" w:hAnsi="Century Gothic" w:cs="Century Gothic"/>
          <w:sz w:val="20"/>
          <w:szCs w:val="20"/>
        </w:rPr>
        <w:t>De veiller à la mise en place de processus pour l'accessibilité des contenus numériques ;</w:t>
      </w:r>
    </w:p>
    <w:p w14:paraId="02631724" w14:textId="77777777" w:rsidR="00A838EC" w:rsidRDefault="00000000">
      <w:pPr>
        <w:numPr>
          <w:ilvl w:val="0"/>
          <w:numId w:val="3"/>
        </w:numPr>
        <w:pBdr>
          <w:top w:val="nil"/>
          <w:left w:val="nil"/>
          <w:bottom w:val="nil"/>
          <w:right w:val="nil"/>
          <w:between w:val="nil"/>
        </w:pBdr>
        <w:spacing w:after="160" w:line="259" w:lineRule="auto"/>
        <w:rPr>
          <w:sz w:val="20"/>
          <w:szCs w:val="20"/>
        </w:rPr>
      </w:pPr>
      <w:r>
        <w:rPr>
          <w:rFonts w:ascii="Century Gothic" w:eastAsia="Century Gothic" w:hAnsi="Century Gothic" w:cs="Century Gothic"/>
          <w:sz w:val="20"/>
          <w:szCs w:val="20"/>
        </w:rPr>
        <w:t>De rendre compte au responsable de la formation des contenus et des services numériques, ainsi que de tout besoin d'amélioration ;</w:t>
      </w:r>
    </w:p>
    <w:p w14:paraId="2E7B77D4" w14:textId="77777777" w:rsidR="00A838EC" w:rsidRDefault="00000000">
      <w:pPr>
        <w:numPr>
          <w:ilvl w:val="0"/>
          <w:numId w:val="3"/>
        </w:numPr>
        <w:pBdr>
          <w:top w:val="nil"/>
          <w:left w:val="nil"/>
          <w:bottom w:val="nil"/>
          <w:right w:val="nil"/>
          <w:between w:val="nil"/>
        </w:pBdr>
        <w:spacing w:after="160" w:line="259" w:lineRule="auto"/>
        <w:rPr>
          <w:sz w:val="20"/>
          <w:szCs w:val="20"/>
        </w:rPr>
      </w:pPr>
      <w:r>
        <w:rPr>
          <w:rFonts w:ascii="Century Gothic" w:eastAsia="Century Gothic" w:hAnsi="Century Gothic" w:cs="Century Gothic"/>
          <w:sz w:val="20"/>
          <w:szCs w:val="20"/>
        </w:rPr>
        <w:t>De s'assurer que la sensibilisation aux exigences de l'accessibilité est encouragée dans l’établissement ;</w:t>
      </w:r>
    </w:p>
    <w:p w14:paraId="51B0B8E3" w14:textId="77777777" w:rsidR="00A838EC" w:rsidRDefault="00000000">
      <w:pPr>
        <w:numPr>
          <w:ilvl w:val="0"/>
          <w:numId w:val="3"/>
        </w:numPr>
        <w:pBdr>
          <w:top w:val="nil"/>
          <w:left w:val="nil"/>
          <w:bottom w:val="nil"/>
          <w:right w:val="nil"/>
          <w:between w:val="nil"/>
        </w:pBdr>
        <w:spacing w:after="160" w:line="259" w:lineRule="auto"/>
        <w:rPr>
          <w:sz w:val="20"/>
          <w:szCs w:val="20"/>
        </w:rPr>
      </w:pPr>
      <w:r>
        <w:rPr>
          <w:rFonts w:ascii="Century Gothic" w:eastAsia="Century Gothic" w:hAnsi="Century Gothic" w:cs="Century Gothic"/>
          <w:sz w:val="20"/>
          <w:szCs w:val="20"/>
        </w:rPr>
        <w:t>D’être l'interlocuteur premier sur tous les sujets d'accessibilité numérique.</w:t>
      </w:r>
    </w:p>
    <w:p w14:paraId="03B1C824" w14:textId="77777777" w:rsidR="00A838EC" w:rsidRDefault="00A838EC">
      <w:pPr>
        <w:spacing w:after="160" w:line="259" w:lineRule="auto"/>
        <w:ind w:firstLine="0"/>
        <w:rPr>
          <w:rFonts w:ascii="Century Gothic" w:eastAsia="Century Gothic" w:hAnsi="Century Gothic" w:cs="Century Gothic"/>
          <w:sz w:val="20"/>
          <w:szCs w:val="20"/>
        </w:rPr>
      </w:pPr>
    </w:p>
    <w:p w14:paraId="5657C13A" w14:textId="77777777" w:rsidR="00A838EC" w:rsidRDefault="00000000">
      <w:pPr>
        <w:numPr>
          <w:ilvl w:val="0"/>
          <w:numId w:val="2"/>
        </w:numPr>
        <w:pBdr>
          <w:top w:val="nil"/>
          <w:left w:val="nil"/>
          <w:bottom w:val="nil"/>
          <w:right w:val="nil"/>
          <w:between w:val="nil"/>
        </w:pBdr>
        <w:spacing w:after="160" w:line="259"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ACTION DE FORMATION ET DE SENSIBILISATION</w:t>
      </w:r>
    </w:p>
    <w:p w14:paraId="7F9CB817" w14:textId="77777777" w:rsidR="00A838EC" w:rsidRDefault="00000000">
      <w:pPr>
        <w:spacing w:after="160" w:line="259" w:lineRule="auto"/>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Pour répondre au besoin de sensibilisation et de formation des membres de JJ, un plan de formation sera déroulé sur les trois prochaines années. Ces formations seront réalisées selon la méthode la plus appropriée pour répondre aux spécificités de la formation, soit par des dispositifs à distance synchrones ou asynchrones, soit par des dispositifs en présentiel.</w:t>
      </w:r>
    </w:p>
    <w:p w14:paraId="3A4F4B62" w14:textId="77777777" w:rsidR="00A838EC" w:rsidRDefault="00A838EC">
      <w:pPr>
        <w:spacing w:after="160" w:line="259" w:lineRule="auto"/>
        <w:ind w:firstLine="0"/>
        <w:jc w:val="both"/>
        <w:rPr>
          <w:rFonts w:ascii="Century Gothic" w:eastAsia="Century Gothic" w:hAnsi="Century Gothic" w:cs="Century Gothic"/>
          <w:sz w:val="20"/>
          <w:szCs w:val="20"/>
        </w:rPr>
      </w:pPr>
    </w:p>
    <w:p w14:paraId="0F0BC034" w14:textId="77777777" w:rsidR="00A838EC" w:rsidRDefault="00000000">
      <w:pPr>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GUIDE DES BONNES PRATIQUES</w:t>
      </w:r>
    </w:p>
    <w:p w14:paraId="50D936F3" w14:textId="77777777" w:rsidR="00A838EC" w:rsidRDefault="00000000">
      <w:pPr>
        <w:ind w:firstLine="0"/>
        <w:rPr>
          <w:rFonts w:ascii="Century Gothic" w:eastAsia="Century Gothic" w:hAnsi="Century Gothic" w:cs="Century Gothic"/>
          <w:sz w:val="20"/>
          <w:szCs w:val="20"/>
        </w:rPr>
      </w:pPr>
      <w:r>
        <w:rPr>
          <w:rFonts w:ascii="Century Gothic" w:eastAsia="Century Gothic" w:hAnsi="Century Gothic" w:cs="Century Gothic"/>
          <w:sz w:val="20"/>
          <w:szCs w:val="20"/>
        </w:rPr>
        <w:t>Pour que la prise en compte de l’accessibilité dans la fabrication des contenus et la mise en place des services numériques deviennent des éléments de la qualité, chaque pôle intègrera les bonnes pratiques de l’accessibilité adaptées à ses contenus et outils. Cette adaptation sera issue des expériences faites lors de nos formations.</w:t>
      </w:r>
    </w:p>
    <w:p w14:paraId="381DDAA0" w14:textId="77777777" w:rsidR="00A838EC" w:rsidRDefault="00A838EC">
      <w:pPr>
        <w:ind w:firstLine="0"/>
        <w:rPr>
          <w:rFonts w:ascii="Century Gothic" w:eastAsia="Century Gothic" w:hAnsi="Century Gothic" w:cs="Century Gothic"/>
          <w:sz w:val="20"/>
          <w:szCs w:val="20"/>
        </w:rPr>
      </w:pPr>
    </w:p>
    <w:p w14:paraId="6C58F780" w14:textId="77777777" w:rsidR="00A838EC" w:rsidRDefault="00A838EC">
      <w:pPr>
        <w:ind w:firstLine="0"/>
        <w:rPr>
          <w:rFonts w:ascii="Century Gothic" w:eastAsia="Century Gothic" w:hAnsi="Century Gothic" w:cs="Century Gothic"/>
          <w:sz w:val="20"/>
          <w:szCs w:val="20"/>
        </w:rPr>
      </w:pPr>
    </w:p>
    <w:p w14:paraId="2C1BDF5D" w14:textId="77777777" w:rsidR="00A838EC" w:rsidRDefault="00A838EC">
      <w:pPr>
        <w:ind w:firstLine="0"/>
        <w:rPr>
          <w:rFonts w:ascii="Century Gothic" w:eastAsia="Century Gothic" w:hAnsi="Century Gothic" w:cs="Century Gothic"/>
          <w:sz w:val="20"/>
          <w:szCs w:val="20"/>
        </w:rPr>
      </w:pPr>
    </w:p>
    <w:p w14:paraId="4454C1FC" w14:textId="77777777" w:rsidR="00A838EC" w:rsidRDefault="00A838EC">
      <w:pPr>
        <w:ind w:firstLine="0"/>
        <w:rPr>
          <w:rFonts w:ascii="Century Gothic" w:eastAsia="Century Gothic" w:hAnsi="Century Gothic" w:cs="Century Gothic"/>
          <w:sz w:val="20"/>
          <w:szCs w:val="20"/>
        </w:rPr>
      </w:pPr>
    </w:p>
    <w:p w14:paraId="02A2BA2A" w14:textId="77777777" w:rsidR="00A838EC" w:rsidRDefault="00A838EC">
      <w:pPr>
        <w:ind w:firstLine="0"/>
        <w:rPr>
          <w:rFonts w:ascii="Century Gothic" w:eastAsia="Century Gothic" w:hAnsi="Century Gothic" w:cs="Century Gothic"/>
          <w:sz w:val="20"/>
          <w:szCs w:val="20"/>
        </w:rPr>
      </w:pPr>
    </w:p>
    <w:p w14:paraId="37CC9A07" w14:textId="77777777" w:rsidR="00A838EC" w:rsidRDefault="00000000">
      <w:pPr>
        <w:spacing w:after="160" w:line="259" w:lineRule="auto"/>
        <w:ind w:firstLine="0"/>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CONDITIONS GENERALES DE VENTE</w:t>
      </w:r>
    </w:p>
    <w:p w14:paraId="3F3DBDEF" w14:textId="77777777" w:rsidR="00A838EC" w:rsidRDefault="00000000">
      <w:pPr>
        <w:spacing w:before="480" w:after="120"/>
        <w:ind w:firstLine="0"/>
        <w:rPr>
          <w:rFonts w:ascii="Century Gothic" w:eastAsia="Century Gothic" w:hAnsi="Century Gothic" w:cs="Century Gothic"/>
          <w:b/>
          <w:sz w:val="20"/>
          <w:szCs w:val="20"/>
        </w:rPr>
      </w:pPr>
      <w:r>
        <w:rPr>
          <w:rFonts w:ascii="Century Gothic" w:eastAsia="Century Gothic" w:hAnsi="Century Gothic" w:cs="Century Gothic"/>
          <w:b/>
          <w:sz w:val="20"/>
          <w:szCs w:val="20"/>
        </w:rPr>
        <w:t>Modalités de règlement</w:t>
      </w:r>
    </w:p>
    <w:p w14:paraId="3EAC5DEE" w14:textId="77777777" w:rsidR="00A838EC" w:rsidRDefault="00000000">
      <w:pPr>
        <w:spacing w:before="20" w:after="20"/>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Le paiement sera dû en totalité à réception d'une facture émise par l'organisme de formation à destination du bénéficiaire.</w:t>
      </w:r>
    </w:p>
    <w:p w14:paraId="759C40B6" w14:textId="77777777" w:rsidR="00A838EC" w:rsidRDefault="00A838EC">
      <w:pPr>
        <w:spacing w:after="160" w:line="259" w:lineRule="auto"/>
        <w:ind w:firstLine="0"/>
        <w:jc w:val="both"/>
        <w:rPr>
          <w:rFonts w:ascii="Century Gothic" w:eastAsia="Century Gothic" w:hAnsi="Century Gothic" w:cs="Century Gothic"/>
          <w:sz w:val="20"/>
          <w:szCs w:val="20"/>
        </w:rPr>
      </w:pPr>
    </w:p>
    <w:p w14:paraId="066B6A60" w14:textId="77777777" w:rsidR="00A838EC" w:rsidRDefault="00000000">
      <w:pPr>
        <w:pBdr>
          <w:top w:val="nil"/>
          <w:left w:val="nil"/>
          <w:bottom w:val="nil"/>
          <w:right w:val="nil"/>
          <w:between w:val="nil"/>
        </w:pBdr>
        <w:spacing w:before="20" w:after="20"/>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Non réalisation de la prestation de formation</w:t>
      </w:r>
    </w:p>
    <w:p w14:paraId="61DC99B3" w14:textId="77777777" w:rsidR="00A838EC" w:rsidRDefault="00000000">
      <w:pPr>
        <w:pBdr>
          <w:top w:val="nil"/>
          <w:left w:val="nil"/>
          <w:bottom w:val="nil"/>
          <w:right w:val="nil"/>
          <w:between w:val="nil"/>
        </w:pBdr>
        <w:spacing w:before="240" w:after="20"/>
        <w:ind w:firstLine="0"/>
        <w:jc w:val="both"/>
        <w:rPr>
          <w:rFonts w:ascii="Century Gothic" w:eastAsia="Century Gothic" w:hAnsi="Century Gothic" w:cs="Century Gothic"/>
          <w:b/>
          <w:sz w:val="20"/>
          <w:szCs w:val="20"/>
        </w:rPr>
      </w:pPr>
      <w:r>
        <w:rPr>
          <w:rFonts w:ascii="Century Gothic" w:eastAsia="Century Gothic" w:hAnsi="Century Gothic" w:cs="Century Gothic"/>
          <w:sz w:val="20"/>
          <w:szCs w:val="20"/>
        </w:rPr>
        <w:t>En application de l’article L6354-1 du Code du travail, il est convenu entre les signataires de la présente convention, que faute de résiliation totale ou partielle de la prestation de formation, l’organisme prestataire doit rembourser au cocontractant les sommes indûment perçues de ce fait.</w:t>
      </w:r>
    </w:p>
    <w:p w14:paraId="6701440A" w14:textId="77777777" w:rsidR="00A838EC" w:rsidRDefault="00000000">
      <w:pPr>
        <w:pBdr>
          <w:top w:val="nil"/>
          <w:left w:val="nil"/>
          <w:bottom w:val="nil"/>
          <w:right w:val="nil"/>
          <w:between w:val="nil"/>
        </w:pBdr>
        <w:spacing w:before="20" w:after="20"/>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369C0F92" w14:textId="77777777" w:rsidR="00A838EC" w:rsidRDefault="00A838EC">
      <w:pPr>
        <w:pBdr>
          <w:top w:val="nil"/>
          <w:left w:val="nil"/>
          <w:bottom w:val="nil"/>
          <w:right w:val="nil"/>
          <w:between w:val="nil"/>
        </w:pBdr>
        <w:ind w:firstLine="0"/>
        <w:jc w:val="both"/>
        <w:rPr>
          <w:rFonts w:ascii="Century Gothic" w:eastAsia="Century Gothic" w:hAnsi="Century Gothic" w:cs="Century Gothic"/>
          <w:b/>
          <w:sz w:val="20"/>
          <w:szCs w:val="20"/>
        </w:rPr>
      </w:pPr>
    </w:p>
    <w:p w14:paraId="1C0E2903" w14:textId="77777777" w:rsidR="00A838EC" w:rsidRDefault="00000000">
      <w:pPr>
        <w:pBdr>
          <w:top w:val="nil"/>
          <w:left w:val="nil"/>
          <w:bottom w:val="nil"/>
          <w:right w:val="nil"/>
          <w:between w:val="nil"/>
        </w:pBdr>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Obligations et force majeure</w:t>
      </w:r>
    </w:p>
    <w:p w14:paraId="66480AD0" w14:textId="77777777" w:rsidR="00A838EC" w:rsidRDefault="00000000">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74D3CCA3" w14:textId="77777777" w:rsidR="00A838EC" w:rsidRDefault="00000000">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Dans le cadre de ses prestations de formation, « JJ » est tenue </w:t>
      </w:r>
      <w:proofErr w:type="spellStart"/>
      <w:r>
        <w:rPr>
          <w:rFonts w:ascii="Century Gothic" w:eastAsia="Century Gothic" w:hAnsi="Century Gothic" w:cs="Century Gothic"/>
          <w:sz w:val="20"/>
          <w:szCs w:val="20"/>
        </w:rPr>
        <w:t>a</w:t>
      </w:r>
      <w:proofErr w:type="spellEnd"/>
      <w:r>
        <w:rPr>
          <w:rFonts w:ascii="Century Gothic" w:eastAsia="Century Gothic" w:hAnsi="Century Gothic" w:cs="Century Gothic"/>
          <w:sz w:val="20"/>
          <w:szCs w:val="20"/>
        </w:rPr>
        <w:t>̀ une obligation de moyen et non de résultat vis</w:t>
      </w:r>
      <w:r>
        <w:rPr>
          <w:rFonts w:ascii="Cambria Math" w:eastAsia="Cambria Math" w:hAnsi="Cambria Math" w:cs="Cambria Math"/>
          <w:sz w:val="20"/>
          <w:szCs w:val="20"/>
        </w:rPr>
        <w:t>‐</w:t>
      </w:r>
      <w:proofErr w:type="spellStart"/>
      <w:r>
        <w:rPr>
          <w:rFonts w:ascii="Century Gothic" w:eastAsia="Century Gothic" w:hAnsi="Century Gothic" w:cs="Century Gothic"/>
          <w:sz w:val="20"/>
          <w:szCs w:val="20"/>
        </w:rPr>
        <w:t>a</w:t>
      </w:r>
      <w:proofErr w:type="spellEnd"/>
      <w:r>
        <w:rPr>
          <w:rFonts w:ascii="Century Gothic" w:eastAsia="Century Gothic" w:hAnsi="Century Gothic" w:cs="Century Gothic"/>
          <w:sz w:val="20"/>
          <w:szCs w:val="20"/>
        </w:rPr>
        <w:t>̀</w:t>
      </w:r>
      <w:r>
        <w:rPr>
          <w:rFonts w:ascii="Cambria Math" w:eastAsia="Cambria Math" w:hAnsi="Cambria Math" w:cs="Cambria Math"/>
          <w:sz w:val="20"/>
          <w:szCs w:val="20"/>
        </w:rPr>
        <w:t>‐</w:t>
      </w:r>
      <w:r>
        <w:rPr>
          <w:rFonts w:ascii="Century Gothic" w:eastAsia="Century Gothic" w:hAnsi="Century Gothic" w:cs="Century Gothic"/>
          <w:sz w:val="20"/>
          <w:szCs w:val="20"/>
        </w:rPr>
        <w:t>vis de ses Clients ou de ses Stagiaires. « JJ » ne pourra ê</w:t>
      </w:r>
      <w:r>
        <w:rPr>
          <w:rFonts w:ascii="Arial" w:eastAsia="Arial" w:hAnsi="Arial" w:cs="Arial"/>
          <w:sz w:val="20"/>
          <w:szCs w:val="20"/>
        </w:rPr>
        <w:t>t</w:t>
      </w:r>
      <w:r>
        <w:rPr>
          <w:rFonts w:ascii="Century Gothic" w:eastAsia="Century Gothic" w:hAnsi="Century Gothic" w:cs="Century Gothic"/>
          <w:sz w:val="20"/>
          <w:szCs w:val="20"/>
        </w:rPr>
        <w:t>re tenue responsable à l’égard de ses Clients ou de ses Stagiaires en cas d’inexécution de ses obligations résultant d’un événement fortuit ou de force majeure. Sont ici considérés comme cas fortuit ou de force majeure, outre ceux habituellement reconnus par la jurisprudence : la maladie ou l’accident d’un intervenant ou d’un responsable pédagogique, les grèves ou conflits sociaux externes à « JJ », les désastres naturels, les incendies, l’interruption des télécommunications, de l’approvisionnement en énergie, ou des transports de tout type, ou toute autre circonstance échappant au contrôle raisonnable de « JJ ». </w:t>
      </w:r>
    </w:p>
    <w:p w14:paraId="7C5E8BD0" w14:textId="77777777" w:rsidR="00A838EC" w:rsidRDefault="00000000">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52269B7B" w14:textId="77777777" w:rsidR="00A838EC" w:rsidRDefault="00A838EC">
      <w:pPr>
        <w:pBdr>
          <w:top w:val="nil"/>
          <w:left w:val="nil"/>
          <w:bottom w:val="nil"/>
          <w:right w:val="nil"/>
          <w:between w:val="nil"/>
        </w:pBdr>
        <w:ind w:firstLine="0"/>
        <w:jc w:val="both"/>
        <w:rPr>
          <w:rFonts w:ascii="Century Gothic" w:eastAsia="Century Gothic" w:hAnsi="Century Gothic" w:cs="Century Gothic"/>
          <w:sz w:val="20"/>
          <w:szCs w:val="20"/>
        </w:rPr>
      </w:pPr>
    </w:p>
    <w:p w14:paraId="2E278D55" w14:textId="77777777" w:rsidR="00A838EC" w:rsidRDefault="00000000">
      <w:pPr>
        <w:pBdr>
          <w:top w:val="nil"/>
          <w:left w:val="nil"/>
          <w:bottom w:val="nil"/>
          <w:right w:val="nil"/>
          <w:between w:val="nil"/>
        </w:pBdr>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Devis et attestation</w:t>
      </w:r>
    </w:p>
    <w:p w14:paraId="3E65D2F1" w14:textId="77777777" w:rsidR="00A838EC" w:rsidRDefault="00000000">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635A31F4" w14:textId="77777777" w:rsidR="00A838EC" w:rsidRDefault="00000000">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Pour chaque action de formation, un devis est adressé en deux exemplaires par « JJ » au Client. Un exemplaire dû</w:t>
      </w:r>
      <w:r>
        <w:rPr>
          <w:rFonts w:ascii="Arial" w:eastAsia="Arial" w:hAnsi="Arial" w:cs="Arial"/>
          <w:sz w:val="20"/>
          <w:szCs w:val="20"/>
        </w:rPr>
        <w:t>m</w:t>
      </w:r>
      <w:r>
        <w:rPr>
          <w:rFonts w:ascii="Century Gothic" w:eastAsia="Century Gothic" w:hAnsi="Century Gothic" w:cs="Century Gothic"/>
          <w:sz w:val="20"/>
          <w:szCs w:val="20"/>
        </w:rPr>
        <w:t>ent renseigné, daté, tamponné, signé et revê</w:t>
      </w:r>
      <w:r>
        <w:rPr>
          <w:rFonts w:ascii="Arial" w:eastAsia="Arial" w:hAnsi="Arial" w:cs="Arial"/>
          <w:sz w:val="20"/>
          <w:szCs w:val="20"/>
        </w:rPr>
        <w:t>t</w:t>
      </w:r>
      <w:r>
        <w:rPr>
          <w:rFonts w:ascii="Century Gothic" w:eastAsia="Century Gothic" w:hAnsi="Century Gothic" w:cs="Century Gothic"/>
          <w:sz w:val="20"/>
          <w:szCs w:val="20"/>
        </w:rPr>
        <w:t xml:space="preserve">u de la mention « Bon pour accord » doivent être retourné à « JJ » par e-mail. Le cas échéant une convention particulière peut être établie entre « JJ », l’OPCO ou le Client. À l’issue de la formation, « JJ » remet une attestation de formation au Stagiaire. Dans le cas d’une prise en charge partielle ou totale par un OPCO, « JJ » lui fait parvenir un exemplaire de la feuille d’émargement accompagné de la facture. Une attestation d’assiduité pour chaque Stagiaire peut être fournie au Client, à sa demande. </w:t>
      </w:r>
      <w:r>
        <w:rPr>
          <w:rFonts w:ascii="Century Gothic" w:eastAsia="Century Gothic" w:hAnsi="Century Gothic" w:cs="Century Gothic"/>
          <w:sz w:val="20"/>
          <w:szCs w:val="20"/>
        </w:rPr>
        <w:tab/>
      </w:r>
    </w:p>
    <w:p w14:paraId="163B45A5" w14:textId="77777777" w:rsidR="00A838EC" w:rsidRDefault="00000000">
      <w:pPr>
        <w:spacing w:before="480" w:after="120"/>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br/>
      </w:r>
    </w:p>
    <w:p w14:paraId="7AEB82E9" w14:textId="77777777" w:rsidR="00A838EC" w:rsidRDefault="00000000">
      <w:pPr>
        <w:spacing w:before="480" w:after="120"/>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Dédommagement, réparation ou dédit</w:t>
      </w:r>
    </w:p>
    <w:p w14:paraId="380A18C9" w14:textId="77777777" w:rsidR="00A838EC" w:rsidRDefault="00000000">
      <w:pPr>
        <w:pBdr>
          <w:top w:val="nil"/>
          <w:left w:val="nil"/>
          <w:bottom w:val="nil"/>
          <w:right w:val="nil"/>
          <w:between w:val="nil"/>
        </w:pBdr>
        <w:spacing w:before="20" w:after="20"/>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En cas de renoncement par le bénéficiaire avant le début du programme de formation</w:t>
      </w:r>
    </w:p>
    <w:p w14:paraId="76659F53" w14:textId="77777777" w:rsidR="00A838EC" w:rsidRDefault="00000000">
      <w:pPr>
        <w:numPr>
          <w:ilvl w:val="0"/>
          <w:numId w:val="1"/>
        </w:numPr>
        <w:spacing w:before="240" w:after="160"/>
      </w:pPr>
      <w:r>
        <w:rPr>
          <w:rFonts w:ascii="Century Gothic" w:eastAsia="Century Gothic" w:hAnsi="Century Gothic" w:cs="Century Gothic"/>
          <w:sz w:val="20"/>
          <w:szCs w:val="20"/>
        </w:rPr>
        <w:t>Dans un délai compris entre 2 semaines et 1 semaine avant le début de la formation : 50% du coût de la formation est dû.</w:t>
      </w:r>
      <w:r>
        <w:rPr>
          <w:rFonts w:ascii="Century Gothic" w:eastAsia="Century Gothic" w:hAnsi="Century Gothic" w:cs="Century Gothic"/>
          <w:sz w:val="20"/>
          <w:szCs w:val="20"/>
        </w:rPr>
        <w:br/>
        <w:t xml:space="preserve"> </w:t>
      </w:r>
      <w:r>
        <w:rPr>
          <w:rFonts w:ascii="Century Gothic" w:eastAsia="Century Gothic" w:hAnsi="Century Gothic" w:cs="Century Gothic"/>
          <w:sz w:val="20"/>
          <w:szCs w:val="20"/>
        </w:rPr>
        <w:tab/>
      </w:r>
    </w:p>
    <w:p w14:paraId="339E17DB" w14:textId="77777777" w:rsidR="00A838EC" w:rsidRDefault="00000000">
      <w:pPr>
        <w:numPr>
          <w:ilvl w:val="0"/>
          <w:numId w:val="1"/>
        </w:numPr>
        <w:spacing w:after="160"/>
      </w:pPr>
      <w:r>
        <w:rPr>
          <w:rFonts w:ascii="Century Gothic" w:eastAsia="Century Gothic" w:hAnsi="Century Gothic" w:cs="Century Gothic"/>
          <w:sz w:val="20"/>
          <w:szCs w:val="20"/>
        </w:rPr>
        <w:t>Dans un délai compris entre 1 semaine et 48 heures avant le début de la formation : 75 % du coût de la formation est dû.</w:t>
      </w:r>
      <w:r>
        <w:rPr>
          <w:rFonts w:ascii="Century Gothic" w:eastAsia="Century Gothic" w:hAnsi="Century Gothic" w:cs="Century Gothic"/>
          <w:sz w:val="20"/>
          <w:szCs w:val="20"/>
        </w:rPr>
        <w:br/>
        <w:t xml:space="preserve"> </w:t>
      </w:r>
      <w:r>
        <w:rPr>
          <w:rFonts w:ascii="Century Gothic" w:eastAsia="Century Gothic" w:hAnsi="Century Gothic" w:cs="Century Gothic"/>
          <w:sz w:val="20"/>
          <w:szCs w:val="20"/>
        </w:rPr>
        <w:tab/>
      </w:r>
    </w:p>
    <w:p w14:paraId="53060B31" w14:textId="77777777" w:rsidR="00A838EC" w:rsidRDefault="00000000">
      <w:pPr>
        <w:numPr>
          <w:ilvl w:val="0"/>
          <w:numId w:val="1"/>
        </w:numPr>
        <w:spacing w:after="240"/>
      </w:pPr>
      <w:r>
        <w:rPr>
          <w:rFonts w:ascii="Century Gothic" w:eastAsia="Century Gothic" w:hAnsi="Century Gothic" w:cs="Century Gothic"/>
          <w:sz w:val="20"/>
          <w:szCs w:val="20"/>
        </w:rPr>
        <w:t>Dans un délai inférieur à 48 heures avant le début de la formation : 100 % du coût de la formation est dû.</w:t>
      </w:r>
    </w:p>
    <w:p w14:paraId="29E84074" w14:textId="77777777" w:rsidR="00A838EC" w:rsidRDefault="00000000">
      <w:pPr>
        <w:pBdr>
          <w:top w:val="nil"/>
          <w:left w:val="nil"/>
          <w:bottom w:val="nil"/>
          <w:right w:val="nil"/>
          <w:between w:val="nil"/>
        </w:pBdr>
        <w:spacing w:before="20" w:after="20"/>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Le coût ne pourra faire l’objet d’une demande de remboursement ou de prise en charge par l'OPCO.</w:t>
      </w:r>
    </w:p>
    <w:p w14:paraId="4DFD59F6" w14:textId="77777777" w:rsidR="00A838EC" w:rsidRDefault="00000000">
      <w:pPr>
        <w:spacing w:before="480" w:after="120"/>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Propriété́ intellectuelle et copyright</w:t>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r>
        <w:rPr>
          <w:rFonts w:ascii="Century Gothic" w:eastAsia="Century Gothic" w:hAnsi="Century Gothic" w:cs="Century Gothic"/>
          <w:b/>
          <w:sz w:val="20"/>
          <w:szCs w:val="20"/>
        </w:rPr>
        <w:tab/>
      </w:r>
    </w:p>
    <w:p w14:paraId="0B711893" w14:textId="77777777" w:rsidR="00A838EC" w:rsidRDefault="00000000">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L’ensemble des fiches de présentation, contenus et supports pédagogiques quelle qu’en soit la forme (papier, électronique, numérique, orale...) utilisés par « JJ » pour assurer les formations ou remis aux Stagiaires constituent des œuvres originales et à̀ ce titre sont protégées par la propriété intellectuelle et le copyright. À ce titre, le Client et le Stagiaire s’interdisent d’utiliser, transmettre, reproduire, exploiter ou transformer tout ou partie de ces documents, sans un accord exprès de « JJ ». Cette interdiction porte, en particulier, sur toute utilisation faite par le Client et le Stagiaire en vue de l’organisation ou l’animation de formations.  </w:t>
      </w:r>
    </w:p>
    <w:p w14:paraId="0CC86997" w14:textId="77777777" w:rsidR="00A838EC" w:rsidRDefault="00000000">
      <w:pPr>
        <w:spacing w:before="400" w:after="120"/>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Descriptif et programme des formations</w:t>
      </w:r>
    </w:p>
    <w:p w14:paraId="7F878371" w14:textId="77777777" w:rsidR="00A838EC" w:rsidRDefault="00000000">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Les contenus des programmes, tels qu’ils figurent sur les fiches de présentation des formations sont fournis </w:t>
      </w:r>
      <w:proofErr w:type="spellStart"/>
      <w:r>
        <w:rPr>
          <w:rFonts w:ascii="Century Gothic" w:eastAsia="Century Gothic" w:hAnsi="Century Gothic" w:cs="Century Gothic"/>
          <w:sz w:val="20"/>
          <w:szCs w:val="20"/>
        </w:rPr>
        <w:t>a</w:t>
      </w:r>
      <w:proofErr w:type="spellEnd"/>
      <w:r>
        <w:rPr>
          <w:rFonts w:ascii="Century Gothic" w:eastAsia="Century Gothic" w:hAnsi="Century Gothic" w:cs="Century Gothic"/>
          <w:sz w:val="20"/>
          <w:szCs w:val="20"/>
        </w:rPr>
        <w:t>̀ titre indicatif. L’intervenant ou le responsable pédagogique se réservent le droit de les modifier en fonction de l’actualité, du niveau des participants ou de la dynamique du groupe. </w:t>
      </w:r>
    </w:p>
    <w:p w14:paraId="0CCA9218" w14:textId="77777777" w:rsidR="00A838EC" w:rsidRDefault="00A838EC">
      <w:pPr>
        <w:pBdr>
          <w:top w:val="nil"/>
          <w:left w:val="nil"/>
          <w:bottom w:val="nil"/>
          <w:right w:val="nil"/>
          <w:between w:val="nil"/>
        </w:pBdr>
        <w:ind w:firstLine="0"/>
        <w:jc w:val="both"/>
        <w:rPr>
          <w:rFonts w:ascii="Century Gothic" w:eastAsia="Century Gothic" w:hAnsi="Century Gothic" w:cs="Century Gothic"/>
          <w:sz w:val="20"/>
          <w:szCs w:val="20"/>
        </w:rPr>
      </w:pPr>
    </w:p>
    <w:p w14:paraId="525368ED" w14:textId="77777777" w:rsidR="00A838EC" w:rsidRDefault="00A838EC">
      <w:pPr>
        <w:pBdr>
          <w:top w:val="nil"/>
          <w:left w:val="nil"/>
          <w:bottom w:val="nil"/>
          <w:right w:val="nil"/>
          <w:between w:val="nil"/>
        </w:pBdr>
        <w:ind w:firstLine="0"/>
        <w:jc w:val="both"/>
        <w:rPr>
          <w:rFonts w:ascii="Century Gothic" w:eastAsia="Century Gothic" w:hAnsi="Century Gothic" w:cs="Century Gothic"/>
          <w:sz w:val="20"/>
          <w:szCs w:val="20"/>
        </w:rPr>
      </w:pPr>
    </w:p>
    <w:p w14:paraId="64ED2D81" w14:textId="77777777" w:rsidR="00A838EC" w:rsidRDefault="00000000">
      <w:pPr>
        <w:pBdr>
          <w:top w:val="nil"/>
          <w:left w:val="nil"/>
          <w:bottom w:val="nil"/>
          <w:right w:val="nil"/>
          <w:between w:val="nil"/>
        </w:pBdr>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Confidentialité et communication</w:t>
      </w:r>
    </w:p>
    <w:p w14:paraId="79F78CCB" w14:textId="77777777" w:rsidR="00A838EC" w:rsidRDefault="00000000">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28E14D45" w14:textId="77777777" w:rsidR="00A838EC" w:rsidRDefault="00000000">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JJ », le Client et le Stagiaire s’engagent </w:t>
      </w:r>
      <w:proofErr w:type="spellStart"/>
      <w:r>
        <w:rPr>
          <w:rFonts w:ascii="Century Gothic" w:eastAsia="Century Gothic" w:hAnsi="Century Gothic" w:cs="Century Gothic"/>
          <w:sz w:val="20"/>
          <w:szCs w:val="20"/>
        </w:rPr>
        <w:t>a</w:t>
      </w:r>
      <w:proofErr w:type="spellEnd"/>
      <w:r>
        <w:rPr>
          <w:rFonts w:ascii="Century Gothic" w:eastAsia="Century Gothic" w:hAnsi="Century Gothic" w:cs="Century Gothic"/>
          <w:sz w:val="20"/>
          <w:szCs w:val="20"/>
        </w:rPr>
        <w:t xml:space="preserve">̀ garder confidentiels les documents et les informations auxquels ils pourraient avoir accès au cours de la prestation de formation ou à l’occasion des échanges intervenus antérieurement à l’inscription, notamment l’ensemble des éléments figurant dans la proposition transmise par « JJ » au Client. « JJ » s’engage </w:t>
      </w:r>
      <w:proofErr w:type="spellStart"/>
      <w:r>
        <w:rPr>
          <w:rFonts w:ascii="Century Gothic" w:eastAsia="Century Gothic" w:hAnsi="Century Gothic" w:cs="Century Gothic"/>
          <w:sz w:val="20"/>
          <w:szCs w:val="20"/>
        </w:rPr>
        <w:t>a</w:t>
      </w:r>
      <w:proofErr w:type="spellEnd"/>
      <w:r>
        <w:rPr>
          <w:rFonts w:ascii="Century Gothic" w:eastAsia="Century Gothic" w:hAnsi="Century Gothic" w:cs="Century Gothic"/>
          <w:sz w:val="20"/>
          <w:szCs w:val="20"/>
        </w:rPr>
        <w:t>̀ ne pas communiquer à des tiers autres que les partenaires avec lesquels sont organisées les formations et aux OPCO, les informations transmises par le Client y compris les informations concernant les Stagiaires. Cependant, le Client accepte d’être cité par « JJ » comme client de ses formations. À cet effet, le Client autorise « JJ » à mentionner son nom, son logo ainsi qu’une description objective de la nature des prestations dans ses listes de références et propositions à l’attention de ses prospects et de sa clientèle, entretiens avec des tiers, rapports d’activité, site internet, ainsi qu’en cas de dispositions légales, réglementaires ou comptables l’exigeant.</w:t>
      </w:r>
    </w:p>
    <w:p w14:paraId="665E1DC4" w14:textId="77777777" w:rsidR="00A838EC" w:rsidRDefault="00000000">
      <w:pPr>
        <w:pBdr>
          <w:top w:val="nil"/>
          <w:left w:val="nil"/>
          <w:bottom w:val="nil"/>
          <w:right w:val="nil"/>
          <w:between w:val="nil"/>
        </w:pBdr>
        <w:tabs>
          <w:tab w:val="left" w:pos="720"/>
          <w:tab w:val="left" w:pos="1440"/>
          <w:tab w:val="left" w:pos="2160"/>
          <w:tab w:val="left" w:pos="2880"/>
          <w:tab w:val="left" w:pos="3600"/>
          <w:tab w:val="left" w:pos="6915"/>
        </w:tabs>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43A8CFE7" w14:textId="77777777" w:rsidR="00A838EC" w:rsidRDefault="00A838EC">
      <w:pPr>
        <w:pBdr>
          <w:top w:val="nil"/>
          <w:left w:val="nil"/>
          <w:bottom w:val="nil"/>
          <w:right w:val="nil"/>
          <w:between w:val="nil"/>
        </w:pBdr>
        <w:ind w:firstLine="0"/>
        <w:jc w:val="both"/>
        <w:rPr>
          <w:rFonts w:ascii="Century Gothic" w:eastAsia="Century Gothic" w:hAnsi="Century Gothic" w:cs="Century Gothic"/>
          <w:sz w:val="20"/>
          <w:szCs w:val="20"/>
        </w:rPr>
      </w:pPr>
    </w:p>
    <w:p w14:paraId="3E3CB9BE" w14:textId="77777777" w:rsidR="00A838EC" w:rsidRDefault="00A838EC">
      <w:pPr>
        <w:pBdr>
          <w:top w:val="nil"/>
          <w:left w:val="nil"/>
          <w:bottom w:val="nil"/>
          <w:right w:val="nil"/>
          <w:between w:val="nil"/>
        </w:pBdr>
        <w:ind w:firstLine="0"/>
        <w:jc w:val="both"/>
        <w:rPr>
          <w:rFonts w:ascii="Century Gothic" w:eastAsia="Century Gothic" w:hAnsi="Century Gothic" w:cs="Century Gothic"/>
          <w:sz w:val="20"/>
          <w:szCs w:val="20"/>
        </w:rPr>
      </w:pPr>
    </w:p>
    <w:p w14:paraId="3AAE8C49" w14:textId="77777777" w:rsidR="00A838EC" w:rsidRDefault="00000000">
      <w:pPr>
        <w:pBdr>
          <w:top w:val="nil"/>
          <w:left w:val="nil"/>
          <w:bottom w:val="nil"/>
          <w:right w:val="nil"/>
          <w:between w:val="nil"/>
        </w:pBdr>
        <w:tabs>
          <w:tab w:val="left" w:pos="7335"/>
        </w:tabs>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Protection et accès aux informations à caractère personnel</w:t>
      </w:r>
      <w:r>
        <w:rPr>
          <w:rFonts w:ascii="Century Gothic" w:eastAsia="Century Gothic" w:hAnsi="Century Gothic" w:cs="Century Gothic"/>
          <w:b/>
          <w:sz w:val="20"/>
          <w:szCs w:val="20"/>
        </w:rPr>
        <w:tab/>
      </w:r>
    </w:p>
    <w:p w14:paraId="55489353" w14:textId="77777777" w:rsidR="00A838EC" w:rsidRDefault="00000000">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5C48C9F1" w14:textId="77777777" w:rsidR="00A838EC" w:rsidRDefault="00000000">
      <w:pPr>
        <w:pBdr>
          <w:top w:val="nil"/>
          <w:left w:val="nil"/>
          <w:bottom w:val="nil"/>
          <w:right w:val="nil"/>
          <w:between w:val="nil"/>
        </w:pBdr>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Le Client s’engage </w:t>
      </w:r>
      <w:proofErr w:type="spellStart"/>
      <w:r>
        <w:rPr>
          <w:rFonts w:ascii="Century Gothic" w:eastAsia="Century Gothic" w:hAnsi="Century Gothic" w:cs="Century Gothic"/>
          <w:sz w:val="20"/>
          <w:szCs w:val="20"/>
        </w:rPr>
        <w:t>a</w:t>
      </w:r>
      <w:proofErr w:type="spellEnd"/>
      <w:r>
        <w:rPr>
          <w:rFonts w:ascii="Century Gothic" w:eastAsia="Century Gothic" w:hAnsi="Century Gothic" w:cs="Century Gothic"/>
          <w:sz w:val="20"/>
          <w:szCs w:val="20"/>
        </w:rPr>
        <w:t>̀ informer chaque Stagiaire que :</w:t>
      </w:r>
    </w:p>
    <w:p w14:paraId="6F7806E1" w14:textId="77777777" w:rsidR="00A838EC" w:rsidRDefault="00000000">
      <w:pPr>
        <w:pBdr>
          <w:top w:val="nil"/>
          <w:left w:val="nil"/>
          <w:bottom w:val="nil"/>
          <w:right w:val="nil"/>
          <w:between w:val="nil"/>
        </w:pBdr>
        <w:ind w:firstLine="708"/>
        <w:jc w:val="both"/>
        <w:rPr>
          <w:rFonts w:ascii="Century Gothic" w:eastAsia="Century Gothic" w:hAnsi="Century Gothic" w:cs="Century Gothic"/>
          <w:sz w:val="20"/>
          <w:szCs w:val="20"/>
        </w:rPr>
      </w:pPr>
      <w:r>
        <w:rPr>
          <w:rFonts w:ascii="Cambria Math" w:eastAsia="Cambria Math" w:hAnsi="Cambria Math" w:cs="Cambria Math"/>
          <w:sz w:val="20"/>
          <w:szCs w:val="20"/>
        </w:rPr>
        <w:t>‐</w:t>
      </w:r>
      <w:r>
        <w:rPr>
          <w:rFonts w:ascii="Century Gothic" w:eastAsia="Century Gothic" w:hAnsi="Century Gothic" w:cs="Century Gothic"/>
          <w:sz w:val="20"/>
          <w:szCs w:val="20"/>
        </w:rPr>
        <w:t xml:space="preserve"> des données à caractère personnel le concernant sont collectées et traitées aux fins de suivi de la validation de la formation et d’amélioration de l’offre de « JJ » </w:t>
      </w:r>
    </w:p>
    <w:p w14:paraId="6AACC7E4" w14:textId="77777777" w:rsidR="00A838EC" w:rsidRDefault="00000000">
      <w:pPr>
        <w:pBdr>
          <w:top w:val="nil"/>
          <w:left w:val="nil"/>
          <w:bottom w:val="nil"/>
          <w:right w:val="nil"/>
          <w:between w:val="nil"/>
        </w:pBdr>
        <w:ind w:firstLine="708"/>
        <w:jc w:val="both"/>
        <w:rPr>
          <w:rFonts w:ascii="Century Gothic" w:eastAsia="Century Gothic" w:hAnsi="Century Gothic" w:cs="Century Gothic"/>
          <w:sz w:val="20"/>
          <w:szCs w:val="20"/>
        </w:rPr>
      </w:pPr>
      <w:r>
        <w:rPr>
          <w:rFonts w:ascii="Cambria Math" w:eastAsia="Cambria Math" w:hAnsi="Cambria Math" w:cs="Cambria Math"/>
          <w:sz w:val="20"/>
          <w:szCs w:val="20"/>
        </w:rPr>
        <w:t>‐</w:t>
      </w:r>
      <w:r>
        <w:rPr>
          <w:rFonts w:ascii="Century Gothic" w:eastAsia="Century Gothic" w:hAnsi="Century Gothic" w:cs="Century Gothic"/>
          <w:sz w:val="20"/>
          <w:szCs w:val="20"/>
        </w:rPr>
        <w:t xml:space="preserve"> conformément </w:t>
      </w:r>
      <w:proofErr w:type="spellStart"/>
      <w:r>
        <w:rPr>
          <w:rFonts w:ascii="Century Gothic" w:eastAsia="Century Gothic" w:hAnsi="Century Gothic" w:cs="Century Gothic"/>
          <w:sz w:val="20"/>
          <w:szCs w:val="20"/>
        </w:rPr>
        <w:t>a</w:t>
      </w:r>
      <w:proofErr w:type="spellEnd"/>
      <w:r>
        <w:rPr>
          <w:rFonts w:ascii="Century Gothic" w:eastAsia="Century Gothic" w:hAnsi="Century Gothic" w:cs="Century Gothic"/>
          <w:sz w:val="20"/>
          <w:szCs w:val="20"/>
        </w:rPr>
        <w:t>̀ la loi n° 78</w:t>
      </w:r>
      <w:r>
        <w:rPr>
          <w:rFonts w:ascii="Cambria Math" w:eastAsia="Cambria Math" w:hAnsi="Cambria Math" w:cs="Cambria Math"/>
          <w:sz w:val="20"/>
          <w:szCs w:val="20"/>
        </w:rPr>
        <w:t>‐</w:t>
      </w:r>
      <w:r>
        <w:rPr>
          <w:rFonts w:ascii="Century Gothic" w:eastAsia="Century Gothic" w:hAnsi="Century Gothic" w:cs="Century Gothic"/>
          <w:sz w:val="20"/>
          <w:szCs w:val="20"/>
        </w:rPr>
        <w:t xml:space="preserve">17 du 6 janvier 1978, le Stagiaire dispose d’un droit d’accès, de modification, de rectification des données à caractère personnel le concernant. Le Stagiaire pourra exercer ce droit en écrivant à : « JJ » ou par voie électronique à : « JJ ». En particulier, « JJ » conservera les données liées au parcours et à l’évaluation des acquis du Stagiaire, pour une période n’excédant pas la durée nécessaire à l’appréciation de la formation. Enfin, « JJ » s’engage </w:t>
      </w:r>
      <w:proofErr w:type="spellStart"/>
      <w:r>
        <w:rPr>
          <w:rFonts w:ascii="Century Gothic" w:eastAsia="Century Gothic" w:hAnsi="Century Gothic" w:cs="Century Gothic"/>
          <w:sz w:val="20"/>
          <w:szCs w:val="20"/>
        </w:rPr>
        <w:t>a</w:t>
      </w:r>
      <w:proofErr w:type="spellEnd"/>
      <w:r>
        <w:rPr>
          <w:rFonts w:ascii="Century Gothic" w:eastAsia="Century Gothic" w:hAnsi="Century Gothic" w:cs="Century Gothic"/>
          <w:sz w:val="20"/>
          <w:szCs w:val="20"/>
        </w:rPr>
        <w:t>̀ effacer à l’issue des exercices toute image qui y aurait été prise par tout moyen vidéo lors de travaux pratiques ou de simulations. </w:t>
      </w:r>
    </w:p>
    <w:p w14:paraId="017D7416" w14:textId="77777777" w:rsidR="00A838EC" w:rsidRDefault="00A838EC">
      <w:pPr>
        <w:spacing w:after="160" w:line="259" w:lineRule="auto"/>
        <w:ind w:firstLine="0"/>
        <w:jc w:val="both"/>
        <w:rPr>
          <w:rFonts w:ascii="Century Gothic" w:eastAsia="Century Gothic" w:hAnsi="Century Gothic" w:cs="Century Gothic"/>
          <w:sz w:val="20"/>
          <w:szCs w:val="20"/>
        </w:rPr>
      </w:pPr>
    </w:p>
    <w:p w14:paraId="44DB25F1" w14:textId="77777777" w:rsidR="00A838EC" w:rsidRDefault="00000000">
      <w:pPr>
        <w:pBdr>
          <w:top w:val="nil"/>
          <w:left w:val="nil"/>
          <w:bottom w:val="nil"/>
          <w:right w:val="nil"/>
          <w:between w:val="nil"/>
        </w:pBdr>
        <w:ind w:firstLine="0"/>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Litiges</w:t>
      </w:r>
    </w:p>
    <w:p w14:paraId="264B6000" w14:textId="77777777" w:rsidR="00A838EC" w:rsidRDefault="00000000">
      <w:pPr>
        <w:pBdr>
          <w:top w:val="nil"/>
          <w:left w:val="nil"/>
          <w:bottom w:val="nil"/>
          <w:right w:val="nil"/>
          <w:between w:val="nil"/>
        </w:pBdr>
        <w:spacing w:before="20" w:after="20"/>
        <w:ind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Si une contestation ou un différend ne peuvent pas être réglés à l’amiable, le Tribunal de STRASBOURG</w:t>
      </w:r>
      <w:r>
        <w:rPr>
          <w:rFonts w:ascii="Century Gothic" w:eastAsia="Century Gothic" w:hAnsi="Century Gothic" w:cs="Century Gothic"/>
          <w:sz w:val="22"/>
          <w:szCs w:val="22"/>
        </w:rPr>
        <w:t xml:space="preserve"> </w:t>
      </w:r>
      <w:r>
        <w:rPr>
          <w:rFonts w:ascii="Century Gothic" w:eastAsia="Century Gothic" w:hAnsi="Century Gothic" w:cs="Century Gothic"/>
          <w:sz w:val="20"/>
          <w:szCs w:val="20"/>
        </w:rPr>
        <w:t>sera seul compétent pour régler le litige.</w:t>
      </w:r>
    </w:p>
    <w:p w14:paraId="34AEAFF3" w14:textId="77777777" w:rsidR="00A838EC" w:rsidRDefault="00A838EC">
      <w:pPr>
        <w:ind w:firstLine="0"/>
      </w:pPr>
    </w:p>
    <w:sectPr w:rsidR="00A838E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09B1" w14:textId="77777777" w:rsidR="00980C20" w:rsidRDefault="00980C20">
      <w:r>
        <w:separator/>
      </w:r>
    </w:p>
  </w:endnote>
  <w:endnote w:type="continuationSeparator" w:id="0">
    <w:p w14:paraId="5E496F31" w14:textId="77777777" w:rsidR="00980C20" w:rsidRDefault="0098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2DBC" w14:textId="77777777" w:rsidR="00A838EC" w:rsidRDefault="00A838EC">
    <w:pPr>
      <w:pBdr>
        <w:top w:val="nil"/>
        <w:left w:val="nil"/>
        <w:bottom w:val="nil"/>
        <w:right w:val="nil"/>
        <w:between w:val="nil"/>
      </w:pBdr>
      <w:ind w:hanging="2"/>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2264" w14:textId="77777777" w:rsidR="00A838EC" w:rsidRDefault="00000000">
    <w:pPr>
      <w:tabs>
        <w:tab w:val="center" w:pos="4536"/>
        <w:tab w:val="right" w:pos="9072"/>
      </w:tabs>
      <w:ind w:hanging="2"/>
      <w:jc w:val="right"/>
      <w:rPr>
        <w:rFonts w:ascii="Century Gothic" w:eastAsia="Century Gothic" w:hAnsi="Century Gothic" w:cs="Century Gothic"/>
        <w:color w:val="BFBFBF"/>
        <w:sz w:val="16"/>
        <w:szCs w:val="16"/>
      </w:rPr>
    </w:pPr>
    <w:r>
      <w:rPr>
        <w:rFonts w:ascii="Century Gothic" w:eastAsia="Century Gothic" w:hAnsi="Century Gothic" w:cs="Century Gothic"/>
        <w:color w:val="BFBFBF"/>
        <w:sz w:val="16"/>
        <w:szCs w:val="16"/>
      </w:rPr>
      <w:t>Document actualisé le 09/02/2024</w:t>
    </w:r>
    <w:r>
      <w:rPr>
        <w:rFonts w:ascii="Century Gothic" w:eastAsia="Century Gothic" w:hAnsi="Century Gothic" w:cs="Century Gothic"/>
        <w:color w:val="BFBFBF"/>
        <w:sz w:val="16"/>
        <w:szCs w:val="16"/>
      </w:rPr>
      <w:br/>
    </w:r>
  </w:p>
  <w:p w14:paraId="1B801B0A" w14:textId="77777777" w:rsidR="00A838EC" w:rsidRDefault="00000000">
    <w:pPr>
      <w:tabs>
        <w:tab w:val="center" w:pos="4536"/>
        <w:tab w:val="right" w:pos="9072"/>
      </w:tabs>
      <w:ind w:hanging="2"/>
      <w:jc w:val="center"/>
      <w:rPr>
        <w:rFonts w:ascii="Century Gothic" w:eastAsia="Century Gothic" w:hAnsi="Century Gothic" w:cs="Century Gothic"/>
        <w:color w:val="BFBFBF"/>
        <w:sz w:val="16"/>
        <w:szCs w:val="16"/>
      </w:rPr>
    </w:pPr>
    <w:r>
      <w:rPr>
        <w:rFonts w:ascii="Century Gothic" w:eastAsia="Century Gothic" w:hAnsi="Century Gothic" w:cs="Century Gothic"/>
        <w:color w:val="BFBFBF"/>
        <w:sz w:val="17"/>
        <w:szCs w:val="17"/>
      </w:rPr>
      <w:t>JJ 49 RUE DU COLLEGE , 67410 - DRUSENHEIM – Siret : 89017190300028 – Enregistré sous le n°44670774367 auprès du préfet de région : Grand Est – Cet enregistrement ne vaut pas agrément de l’État. – Naf : 96.02A – TVA : FR88890171903 – RCS : DRUSENHEIM 890 171 903 R.C.S. Strasbourg – Capital : 1000 € – Tel : 06 47 79 71 25 – Email : contact@jwsolutions.fr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B0BE" w14:textId="77777777" w:rsidR="00A838EC" w:rsidRDefault="00A838EC">
    <w:pPr>
      <w:pBdr>
        <w:top w:val="nil"/>
        <w:left w:val="nil"/>
        <w:bottom w:val="nil"/>
        <w:right w:val="nil"/>
        <w:between w:val="nil"/>
      </w:pBdr>
      <w:ind w:hanging="2"/>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6196" w14:textId="77777777" w:rsidR="00980C20" w:rsidRDefault="00980C20">
      <w:r>
        <w:separator/>
      </w:r>
    </w:p>
  </w:footnote>
  <w:footnote w:type="continuationSeparator" w:id="0">
    <w:p w14:paraId="60CDC781" w14:textId="77777777" w:rsidR="00980C20" w:rsidRDefault="00980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E1E8" w14:textId="77777777" w:rsidR="00A838EC" w:rsidRDefault="00A838EC">
    <w:pPr>
      <w:pBdr>
        <w:top w:val="nil"/>
        <w:left w:val="nil"/>
        <w:bottom w:val="nil"/>
        <w:right w:val="nil"/>
        <w:between w:val="nil"/>
      </w:pBdr>
      <w:ind w:hanging="2"/>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2CE7" w14:textId="77777777" w:rsidR="00A838EC" w:rsidRDefault="00000000">
    <w:pPr>
      <w:jc w:val="center"/>
    </w:pPr>
    <w:r>
      <w:rPr>
        <w:noProof/>
      </w:rPr>
      <w:drawing>
        <wp:inline distT="0" distB="0" distL="0" distR="0" wp14:anchorId="738CE99D" wp14:editId="7FEB347A">
          <wp:extent cx="427200" cy="427200"/>
          <wp:effectExtent l="0" t="0" r="0" b="0"/>
          <wp:docPr id="2" name="image1.png" descr="https://qalio-pro.fr/wp-content/uploads/2022/06/blank.png"/>
          <wp:cNvGraphicFramePr/>
          <a:graphic xmlns:a="http://schemas.openxmlformats.org/drawingml/2006/main">
            <a:graphicData uri="http://schemas.openxmlformats.org/drawingml/2006/picture">
              <pic:pic xmlns:pic="http://schemas.openxmlformats.org/drawingml/2006/picture">
                <pic:nvPicPr>
                  <pic:cNvPr id="0" name="image1.png" descr="https://qalio-pro.fr/wp-content/uploads/2022/06/blank.png"/>
                  <pic:cNvPicPr preferRelativeResize="0"/>
                </pic:nvPicPr>
                <pic:blipFill>
                  <a:blip r:embed="rId1"/>
                  <a:srcRect/>
                  <a:stretch>
                    <a:fillRect/>
                  </a:stretch>
                </pic:blipFill>
                <pic:spPr>
                  <a:xfrm>
                    <a:off x="0" y="0"/>
                    <a:ext cx="427200" cy="427200"/>
                  </a:xfrm>
                  <a:prstGeom prst="rect">
                    <a:avLst/>
                  </a:prstGeom>
                  <a:ln/>
                </pic:spPr>
              </pic:pic>
            </a:graphicData>
          </a:graphic>
        </wp:inline>
      </w:drawing>
    </w:r>
  </w:p>
  <w:p w14:paraId="083C6500" w14:textId="77777777" w:rsidR="00A838EC" w:rsidRDefault="00A838EC">
    <w:pPr>
      <w:pBdr>
        <w:top w:val="nil"/>
        <w:left w:val="nil"/>
        <w:bottom w:val="nil"/>
        <w:right w:val="nil"/>
        <w:between w:val="nil"/>
      </w:pBdr>
      <w:tabs>
        <w:tab w:val="center" w:pos="4536"/>
        <w:tab w:val="right" w:pos="9072"/>
      </w:tabs>
      <w:ind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7878" w14:textId="77777777" w:rsidR="00A838EC" w:rsidRDefault="00A838EC">
    <w:pPr>
      <w:pBdr>
        <w:top w:val="nil"/>
        <w:left w:val="nil"/>
        <w:bottom w:val="nil"/>
        <w:right w:val="nil"/>
        <w:between w:val="nil"/>
      </w:pBdr>
      <w:ind w:hanging="2"/>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7FE9"/>
    <w:multiLevelType w:val="multilevel"/>
    <w:tmpl w:val="EAB6D716"/>
    <w:lvl w:ilvl="0">
      <w:start w:val="1"/>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9A7BB8"/>
    <w:multiLevelType w:val="multilevel"/>
    <w:tmpl w:val="12909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BC67CE"/>
    <w:multiLevelType w:val="multilevel"/>
    <w:tmpl w:val="1E18F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64203755">
    <w:abstractNumId w:val="2"/>
  </w:num>
  <w:num w:numId="2" w16cid:durableId="1431003925">
    <w:abstractNumId w:val="1"/>
  </w:num>
  <w:num w:numId="3" w16cid:durableId="163787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8EC"/>
    <w:rsid w:val="004C4F88"/>
    <w:rsid w:val="00980C20"/>
    <w:rsid w:val="00A838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9EAB1AF"/>
  <w15:docId w15:val="{FBA62B81-ECCB-6F44-B502-8DD6335B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widowControl w:val="0"/>
      <w:ind w:left="120" w:right="-20"/>
      <w:outlineLvl w:val="0"/>
    </w:pPr>
    <w:rPr>
      <w:rFonts w:ascii="Arial" w:eastAsia="Arial" w:hAnsi="Arial" w:cs="Arial"/>
      <w:b/>
      <w:sz w:val="20"/>
      <w:szCs w:val="20"/>
    </w:rPr>
  </w:style>
  <w:style w:type="paragraph" w:styleId="Titre2">
    <w:name w:val="heading 2"/>
    <w:basedOn w:val="Normal"/>
    <w:next w:val="Normal"/>
    <w:uiPriority w:val="9"/>
    <w:semiHidden/>
    <w:unhideWhenUsed/>
    <w:qFormat/>
    <w:pPr>
      <w:keepNext/>
      <w:keepLines/>
      <w:spacing w:before="40" w:line="259" w:lineRule="auto"/>
      <w:outlineLvl w:val="1"/>
    </w:pPr>
    <w:rPr>
      <w:rFonts w:ascii="Calibri" w:eastAsia="Calibri" w:hAnsi="Calibri" w:cs="Calibri"/>
      <w:color w:val="2E75B5"/>
      <w:sz w:val="26"/>
      <w:szCs w:val="26"/>
    </w:rPr>
  </w:style>
  <w:style w:type="paragraph" w:styleId="Titre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Titre4">
    <w:name w:val="heading 4"/>
    <w:basedOn w:val="Normal"/>
    <w:next w:val="Normal"/>
    <w:uiPriority w:val="9"/>
    <w:semiHidden/>
    <w:unhideWhenUsed/>
    <w:qFormat/>
    <w:pPr>
      <w:keepNext/>
      <w:keepLines/>
      <w:spacing w:before="40" w:line="249" w:lineRule="auto"/>
      <w:ind w:left="10" w:right="7" w:hanging="10"/>
      <w:jc w:val="both"/>
      <w:outlineLvl w:val="3"/>
    </w:pPr>
    <w:rPr>
      <w:i/>
      <w:color w:val="2E75B5"/>
      <w:sz w:val="20"/>
      <w:szCs w:val="20"/>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pBdr>
        <w:top w:val="nil"/>
        <w:left w:val="nil"/>
        <w:bottom w:val="nil"/>
        <w:right w:val="nil"/>
        <w:between w:val="nil"/>
      </w:pBdr>
    </w:pPr>
    <w:rPr>
      <w:rFonts w:ascii="Calibri" w:eastAsia="Calibri" w:hAnsi="Calibri" w:cs="Calibri"/>
      <w:color w:val="000000"/>
      <w:sz w:val="56"/>
      <w:szCs w:val="5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160" w:line="259" w:lineRule="auto"/>
    </w:pPr>
    <w:rPr>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1886</Words>
  <Characters>10378</Characters>
  <Application>Microsoft Office Word</Application>
  <DocSecurity>0</DocSecurity>
  <Lines>86</Lines>
  <Paragraphs>24</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Guillaume Riehl</cp:lastModifiedBy>
  <cp:revision>2</cp:revision>
  <dcterms:created xsi:type="dcterms:W3CDTF">2024-03-04T12:56:00Z</dcterms:created>
  <dcterms:modified xsi:type="dcterms:W3CDTF">2024-03-04T12:57:00Z</dcterms:modified>
</cp:coreProperties>
</file>